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6A36F" w14:textId="77777777" w:rsidR="001674E6" w:rsidRPr="003C542E" w:rsidRDefault="000B62FD" w:rsidP="00EA2243">
      <w:pPr>
        <w:tabs>
          <w:tab w:val="left" w:pos="-720"/>
        </w:tabs>
        <w:suppressAutoHyphens/>
        <w:jc w:val="center"/>
        <w:rPr>
          <w:rFonts w:ascii="Arial" w:hAnsi="Arial" w:cs="Arial"/>
          <w:b/>
          <w:sz w:val="24"/>
          <w:szCs w:val="24"/>
        </w:rPr>
      </w:pPr>
      <w:r>
        <w:rPr>
          <w:rFonts w:ascii="Arial" w:hAnsi="Arial" w:cs="Arial"/>
          <w:b/>
          <w:sz w:val="24"/>
          <w:szCs w:val="24"/>
        </w:rPr>
        <w:t xml:space="preserve"> </w:t>
      </w:r>
    </w:p>
    <w:p w14:paraId="735DBC5A" w14:textId="0BE563EB" w:rsidR="00650C9C" w:rsidRPr="00E401B9" w:rsidRDefault="00466655" w:rsidP="00466655">
      <w:pPr>
        <w:tabs>
          <w:tab w:val="left" w:pos="-720"/>
        </w:tabs>
        <w:suppressAutoHyphens/>
        <w:rPr>
          <w:rFonts w:ascii="Arial" w:hAnsi="Arial" w:cs="Arial"/>
          <w:b/>
          <w:sz w:val="32"/>
          <w:szCs w:val="32"/>
        </w:rPr>
      </w:pPr>
      <w:r>
        <w:rPr>
          <w:rFonts w:ascii="Arial" w:hAnsi="Arial" w:cs="Arial"/>
          <w:b/>
          <w:sz w:val="32"/>
          <w:szCs w:val="32"/>
        </w:rPr>
        <w:t>C</w:t>
      </w:r>
      <w:r w:rsidRPr="00FE4118">
        <w:rPr>
          <w:rFonts w:ascii="Arial" w:hAnsi="Arial" w:cs="Arial"/>
          <w:b/>
          <w:sz w:val="32"/>
          <w:szCs w:val="32"/>
        </w:rPr>
        <w:t>u</w:t>
      </w:r>
      <w:r>
        <w:rPr>
          <w:rFonts w:ascii="Arial" w:hAnsi="Arial" w:cs="Arial"/>
          <w:b/>
          <w:sz w:val="32"/>
          <w:szCs w:val="32"/>
        </w:rPr>
        <w:t>rso de regulación energética: “M</w:t>
      </w:r>
      <w:r w:rsidRPr="00FE4118">
        <w:rPr>
          <w:rFonts w:ascii="Arial" w:hAnsi="Arial" w:cs="Arial"/>
          <w:b/>
          <w:sz w:val="32"/>
          <w:szCs w:val="32"/>
        </w:rPr>
        <w:t>ecanismos de promoción de las energías renovables: las subastas y el autoconsumo</w:t>
      </w:r>
      <w:r>
        <w:rPr>
          <w:rFonts w:ascii="Arial" w:hAnsi="Arial" w:cs="Arial"/>
          <w:b/>
          <w:sz w:val="32"/>
          <w:szCs w:val="32"/>
        </w:rPr>
        <w:t>”. Ed 16ª</w:t>
      </w:r>
    </w:p>
    <w:p w14:paraId="6E0FCD64" w14:textId="77777777" w:rsidR="00CA16FA" w:rsidRPr="003C542E" w:rsidRDefault="00CA16FA" w:rsidP="00EA2243">
      <w:pPr>
        <w:tabs>
          <w:tab w:val="left" w:pos="-720"/>
        </w:tabs>
        <w:suppressAutoHyphens/>
        <w:rPr>
          <w:rFonts w:ascii="Arial" w:hAnsi="Arial" w:cs="Arial"/>
          <w:b/>
          <w:sz w:val="24"/>
          <w:szCs w:val="24"/>
        </w:rPr>
      </w:pPr>
    </w:p>
    <w:p w14:paraId="1BE03F5B" w14:textId="6A06804D" w:rsidR="00E401B9" w:rsidRPr="004B5B54" w:rsidRDefault="00FE4118" w:rsidP="00E401B9">
      <w:pPr>
        <w:tabs>
          <w:tab w:val="left" w:pos="520"/>
          <w:tab w:val="left" w:pos="10000"/>
        </w:tabs>
        <w:jc w:val="center"/>
        <w:rPr>
          <w:rFonts w:ascii="Century Gothic" w:hAnsi="Century Gothic" w:cs="Tahoma"/>
          <w:color w:val="000000"/>
        </w:rPr>
      </w:pPr>
      <w:r>
        <w:rPr>
          <w:rFonts w:ascii="Century Gothic" w:hAnsi="Century Gothic" w:cs="Tahoma"/>
          <w:color w:val="000000"/>
        </w:rPr>
        <w:t>Del 1</w:t>
      </w:r>
      <w:r w:rsidR="00E401B9">
        <w:rPr>
          <w:rFonts w:ascii="Century Gothic" w:hAnsi="Century Gothic" w:cs="Tahoma"/>
          <w:color w:val="000000"/>
        </w:rPr>
        <w:t xml:space="preserve"> al </w:t>
      </w:r>
      <w:r>
        <w:rPr>
          <w:rFonts w:ascii="Century Gothic" w:hAnsi="Century Gothic" w:cs="Tahoma"/>
          <w:color w:val="000000"/>
        </w:rPr>
        <w:t>5</w:t>
      </w:r>
      <w:r w:rsidR="00E401B9">
        <w:rPr>
          <w:rFonts w:ascii="Century Gothic" w:hAnsi="Century Gothic" w:cs="Tahoma"/>
          <w:color w:val="000000"/>
        </w:rPr>
        <w:t xml:space="preserve"> de octubre de 201</w:t>
      </w:r>
      <w:r>
        <w:rPr>
          <w:rFonts w:ascii="Century Gothic" w:hAnsi="Century Gothic" w:cs="Tahoma"/>
          <w:color w:val="000000"/>
        </w:rPr>
        <w:t>8</w:t>
      </w:r>
      <w:r w:rsidR="00E401B9" w:rsidRPr="004B5B54">
        <w:rPr>
          <w:rFonts w:ascii="Century Gothic" w:hAnsi="Century Gothic" w:cs="Tahoma"/>
          <w:color w:val="000000"/>
        </w:rPr>
        <w:t xml:space="preserve"> </w:t>
      </w:r>
    </w:p>
    <w:p w14:paraId="04EB5244" w14:textId="77777777" w:rsidR="00E401B9" w:rsidRPr="004B5B54" w:rsidRDefault="00E401B9" w:rsidP="00E401B9">
      <w:pPr>
        <w:tabs>
          <w:tab w:val="left" w:pos="520"/>
          <w:tab w:val="left" w:pos="10000"/>
        </w:tabs>
        <w:jc w:val="center"/>
        <w:rPr>
          <w:rFonts w:ascii="Century Gothic" w:hAnsi="Century Gothic" w:cs="Tahoma"/>
          <w:color w:val="000000"/>
        </w:rPr>
      </w:pPr>
      <w:r w:rsidRPr="004B5B54">
        <w:rPr>
          <w:rFonts w:ascii="Century Gothic" w:hAnsi="Century Gothic" w:cs="Tahoma"/>
          <w:color w:val="000000"/>
        </w:rPr>
        <w:t xml:space="preserve">Centro de Formación de la Agencia Española de Cooperación Internacional para el Desarrollo (AECID) en </w:t>
      </w:r>
      <w:r>
        <w:rPr>
          <w:rFonts w:ascii="Century Gothic" w:hAnsi="Century Gothic" w:cs="Tahoma"/>
          <w:color w:val="000000"/>
        </w:rPr>
        <w:t xml:space="preserve">Montevideo </w:t>
      </w:r>
      <w:r w:rsidRPr="004B5B54">
        <w:rPr>
          <w:rFonts w:ascii="Century Gothic" w:hAnsi="Century Gothic" w:cs="Tahoma"/>
          <w:color w:val="000000"/>
        </w:rPr>
        <w:t>(</w:t>
      </w:r>
      <w:r>
        <w:rPr>
          <w:rFonts w:ascii="Century Gothic" w:hAnsi="Century Gothic" w:cs="Tahoma"/>
          <w:color w:val="000000"/>
        </w:rPr>
        <w:t xml:space="preserve">25 de </w:t>
      </w:r>
      <w:proofErr w:type="gramStart"/>
      <w:r>
        <w:rPr>
          <w:rFonts w:ascii="Century Gothic" w:hAnsi="Century Gothic" w:cs="Tahoma"/>
          <w:color w:val="000000"/>
        </w:rPr>
        <w:t>Mayo</w:t>
      </w:r>
      <w:proofErr w:type="gramEnd"/>
      <w:r>
        <w:rPr>
          <w:rFonts w:ascii="Century Gothic" w:hAnsi="Century Gothic" w:cs="Tahoma"/>
          <w:color w:val="000000"/>
        </w:rPr>
        <w:t xml:space="preserve"> 520. Tel: 00598 2</w:t>
      </w:r>
      <w:r w:rsidRPr="005D05F6">
        <w:rPr>
          <w:rFonts w:ascii="Century Gothic" w:hAnsi="Century Gothic" w:cs="Tahoma"/>
          <w:color w:val="000000"/>
        </w:rPr>
        <w:t>916 8078</w:t>
      </w:r>
      <w:r w:rsidRPr="004B5B54">
        <w:rPr>
          <w:rFonts w:ascii="Century Gothic" w:hAnsi="Century Gothic" w:cs="Tahoma"/>
          <w:color w:val="000000"/>
        </w:rPr>
        <w:t xml:space="preserve">) – </w:t>
      </w:r>
      <w:r>
        <w:rPr>
          <w:rFonts w:ascii="Century Gothic" w:hAnsi="Century Gothic" w:cs="Tahoma"/>
          <w:color w:val="000000"/>
        </w:rPr>
        <w:t>Uruguay</w:t>
      </w:r>
    </w:p>
    <w:p w14:paraId="6B05E3F5" w14:textId="77777777" w:rsidR="00A66653" w:rsidRPr="00512C41" w:rsidRDefault="00A66653" w:rsidP="00A66653">
      <w:pPr>
        <w:tabs>
          <w:tab w:val="left" w:pos="-720"/>
        </w:tabs>
        <w:suppressAutoHyphens/>
        <w:rPr>
          <w:rFonts w:ascii="Arial" w:hAnsi="Arial" w:cs="Arial"/>
          <w:sz w:val="24"/>
          <w:szCs w:val="24"/>
        </w:rPr>
      </w:pPr>
    </w:p>
    <w:p w14:paraId="0848ED28" w14:textId="6A7696DF" w:rsidR="00A774A3" w:rsidRDefault="00A774A3" w:rsidP="00782273">
      <w:pPr>
        <w:autoSpaceDE w:val="0"/>
        <w:autoSpaceDN w:val="0"/>
        <w:adjustRightInd w:val="0"/>
        <w:jc w:val="both"/>
        <w:rPr>
          <w:rFonts w:ascii="Arial" w:hAnsi="Arial" w:cs="Arial"/>
          <w:b/>
          <w:sz w:val="24"/>
          <w:szCs w:val="24"/>
        </w:rPr>
      </w:pPr>
    </w:p>
    <w:p w14:paraId="5C0722D1" w14:textId="019E2DF0" w:rsidR="009A33D6" w:rsidRPr="00A774A3" w:rsidRDefault="00A774A3" w:rsidP="00782273">
      <w:pPr>
        <w:autoSpaceDE w:val="0"/>
        <w:autoSpaceDN w:val="0"/>
        <w:adjustRightInd w:val="0"/>
        <w:jc w:val="both"/>
        <w:rPr>
          <w:rFonts w:ascii="Arial" w:hAnsi="Arial" w:cs="Arial"/>
          <w:b/>
          <w:sz w:val="28"/>
          <w:szCs w:val="28"/>
        </w:rPr>
      </w:pPr>
      <w:r>
        <w:rPr>
          <w:rFonts w:ascii="Arial" w:hAnsi="Arial" w:cs="Arial"/>
          <w:b/>
          <w:sz w:val="28"/>
          <w:szCs w:val="28"/>
        </w:rPr>
        <w:t>Motivación</w:t>
      </w:r>
    </w:p>
    <w:p w14:paraId="0BDC0718" w14:textId="77777777" w:rsidR="00E401B9" w:rsidRPr="00512C41" w:rsidRDefault="00E401B9" w:rsidP="00782273">
      <w:pPr>
        <w:autoSpaceDE w:val="0"/>
        <w:autoSpaceDN w:val="0"/>
        <w:adjustRightInd w:val="0"/>
        <w:jc w:val="both"/>
        <w:rPr>
          <w:rFonts w:ascii="Arial" w:hAnsi="Arial" w:cs="Arial"/>
          <w:sz w:val="24"/>
          <w:szCs w:val="24"/>
        </w:rPr>
      </w:pPr>
    </w:p>
    <w:p w14:paraId="18CF8CA9" w14:textId="2CE740CF" w:rsidR="009A33D6" w:rsidRDefault="009A33D6" w:rsidP="00782273">
      <w:pPr>
        <w:shd w:val="clear" w:color="auto" w:fill="FFFFFF"/>
        <w:jc w:val="both"/>
        <w:rPr>
          <w:rFonts w:ascii="Arial" w:hAnsi="Arial" w:cs="Arial"/>
          <w:sz w:val="24"/>
          <w:szCs w:val="24"/>
        </w:rPr>
      </w:pPr>
      <w:r w:rsidRPr="009A33D6">
        <w:rPr>
          <w:rFonts w:ascii="Arial" w:hAnsi="Arial" w:cs="Arial"/>
          <w:sz w:val="24"/>
          <w:szCs w:val="24"/>
        </w:rPr>
        <w:t>Este curso es</w:t>
      </w:r>
      <w:r w:rsidR="00995008">
        <w:rPr>
          <w:rFonts w:ascii="Arial" w:hAnsi="Arial" w:cs="Arial"/>
          <w:sz w:val="24"/>
          <w:szCs w:val="24"/>
        </w:rPr>
        <w:t>tá</w:t>
      </w:r>
      <w:r w:rsidRPr="009A33D6">
        <w:rPr>
          <w:rFonts w:ascii="Arial" w:hAnsi="Arial" w:cs="Arial"/>
          <w:sz w:val="24"/>
          <w:szCs w:val="24"/>
        </w:rPr>
        <w:t xml:space="preserve"> </w:t>
      </w:r>
      <w:r w:rsidR="00995008">
        <w:rPr>
          <w:rFonts w:ascii="Arial" w:hAnsi="Arial" w:cs="Arial"/>
          <w:sz w:val="24"/>
          <w:szCs w:val="24"/>
        </w:rPr>
        <w:t>impulsado</w:t>
      </w:r>
      <w:r w:rsidRPr="009A33D6">
        <w:rPr>
          <w:rFonts w:ascii="Arial" w:hAnsi="Arial" w:cs="Arial"/>
          <w:sz w:val="24"/>
          <w:szCs w:val="24"/>
        </w:rPr>
        <w:t xml:space="preserve"> por la Asociación Iberoamericana de Entidades Reguladoras de la Energía (ARIAE), </w:t>
      </w:r>
      <w:r w:rsidR="00995008">
        <w:rPr>
          <w:rFonts w:ascii="Arial" w:hAnsi="Arial" w:cs="Arial"/>
          <w:sz w:val="24"/>
          <w:szCs w:val="24"/>
        </w:rPr>
        <w:t>asociación</w:t>
      </w:r>
      <w:r>
        <w:rPr>
          <w:rFonts w:ascii="Arial" w:hAnsi="Arial" w:cs="Arial"/>
          <w:sz w:val="24"/>
          <w:szCs w:val="24"/>
        </w:rPr>
        <w:t xml:space="preserve"> que se concibe a sí misma </w:t>
      </w:r>
      <w:r w:rsidRPr="009A33D6">
        <w:rPr>
          <w:rFonts w:ascii="Arial" w:hAnsi="Arial" w:cs="Arial"/>
          <w:sz w:val="24"/>
          <w:szCs w:val="24"/>
        </w:rPr>
        <w:t>como un foro de intercambio de experiencias regulatorias entre especialistas y profesionales de 2</w:t>
      </w:r>
      <w:r w:rsidR="00FE4118">
        <w:rPr>
          <w:rFonts w:ascii="Arial" w:hAnsi="Arial" w:cs="Arial"/>
          <w:sz w:val="24"/>
          <w:szCs w:val="24"/>
        </w:rPr>
        <w:t>5</w:t>
      </w:r>
      <w:r w:rsidRPr="009A33D6">
        <w:rPr>
          <w:rFonts w:ascii="Arial" w:hAnsi="Arial" w:cs="Arial"/>
          <w:sz w:val="24"/>
          <w:szCs w:val="24"/>
        </w:rPr>
        <w:t xml:space="preserve"> autoridades reg</w:t>
      </w:r>
      <w:r>
        <w:rPr>
          <w:rFonts w:ascii="Arial" w:hAnsi="Arial" w:cs="Arial"/>
          <w:sz w:val="24"/>
          <w:szCs w:val="24"/>
        </w:rPr>
        <w:t xml:space="preserve">ulatorias energéticas de </w:t>
      </w:r>
      <w:r w:rsidR="00995008">
        <w:rPr>
          <w:rFonts w:ascii="Arial" w:hAnsi="Arial" w:cs="Arial"/>
          <w:sz w:val="24"/>
          <w:szCs w:val="24"/>
        </w:rPr>
        <w:t xml:space="preserve">los </w:t>
      </w:r>
      <w:r>
        <w:rPr>
          <w:rFonts w:ascii="Arial" w:hAnsi="Arial" w:cs="Arial"/>
          <w:sz w:val="24"/>
          <w:szCs w:val="24"/>
        </w:rPr>
        <w:t xml:space="preserve">países </w:t>
      </w:r>
      <w:r w:rsidRPr="009A33D6">
        <w:rPr>
          <w:rFonts w:ascii="Arial" w:hAnsi="Arial" w:cs="Arial"/>
          <w:sz w:val="24"/>
          <w:szCs w:val="24"/>
        </w:rPr>
        <w:t xml:space="preserve">iberoamericanos, incluidos España y </w:t>
      </w:r>
      <w:r>
        <w:rPr>
          <w:rFonts w:ascii="Arial" w:hAnsi="Arial" w:cs="Arial"/>
          <w:sz w:val="24"/>
          <w:szCs w:val="24"/>
        </w:rPr>
        <w:t xml:space="preserve">Portugal.  Integra también esta </w:t>
      </w:r>
      <w:r w:rsidR="00995008">
        <w:rPr>
          <w:rFonts w:ascii="Arial" w:hAnsi="Arial" w:cs="Arial"/>
          <w:sz w:val="24"/>
          <w:szCs w:val="24"/>
        </w:rPr>
        <w:t>a</w:t>
      </w:r>
      <w:r w:rsidRPr="009A33D6">
        <w:rPr>
          <w:rFonts w:ascii="Arial" w:hAnsi="Arial" w:cs="Arial"/>
          <w:sz w:val="24"/>
          <w:szCs w:val="24"/>
        </w:rPr>
        <w:t>sociación, el regulador multinacional del mercado eléctrico centroamericano: la Comisión Regional de Interconexión Eléctrica (CRIE).</w:t>
      </w:r>
    </w:p>
    <w:p w14:paraId="24CFD5AE" w14:textId="77777777" w:rsidR="00B85C31" w:rsidRDefault="00B85C31" w:rsidP="00782273">
      <w:pPr>
        <w:shd w:val="clear" w:color="auto" w:fill="FFFFFF"/>
        <w:jc w:val="both"/>
        <w:rPr>
          <w:rFonts w:ascii="Arial" w:hAnsi="Arial" w:cs="Arial"/>
          <w:sz w:val="24"/>
          <w:szCs w:val="24"/>
        </w:rPr>
      </w:pPr>
    </w:p>
    <w:p w14:paraId="544528F6" w14:textId="6763B496" w:rsidR="00B85C31" w:rsidRPr="00B85C31" w:rsidRDefault="00B85C31" w:rsidP="00B85C31">
      <w:pPr>
        <w:shd w:val="clear" w:color="auto" w:fill="FFFFFF"/>
        <w:jc w:val="both"/>
        <w:rPr>
          <w:rFonts w:ascii="Arial" w:hAnsi="Arial" w:cs="Arial"/>
          <w:sz w:val="24"/>
          <w:szCs w:val="24"/>
        </w:rPr>
      </w:pPr>
      <w:r>
        <w:rPr>
          <w:rFonts w:ascii="Arial" w:hAnsi="Arial" w:cs="Arial"/>
          <w:sz w:val="24"/>
          <w:szCs w:val="24"/>
        </w:rPr>
        <w:t xml:space="preserve">La </w:t>
      </w:r>
      <w:r w:rsidRPr="00B85C31">
        <w:rPr>
          <w:rFonts w:ascii="Arial" w:hAnsi="Arial" w:cs="Arial"/>
          <w:sz w:val="24"/>
          <w:szCs w:val="24"/>
        </w:rPr>
        <w:t>Comisión Nacional de los Mercados y la Competencia</w:t>
      </w:r>
      <w:r w:rsidR="00E401B9">
        <w:rPr>
          <w:rFonts w:ascii="Arial" w:hAnsi="Arial" w:cs="Arial"/>
          <w:sz w:val="24"/>
          <w:szCs w:val="24"/>
        </w:rPr>
        <w:t xml:space="preserve"> </w:t>
      </w:r>
      <w:r w:rsidRPr="00B85C31">
        <w:rPr>
          <w:rFonts w:ascii="Arial" w:hAnsi="Arial" w:cs="Arial"/>
          <w:sz w:val="24"/>
          <w:szCs w:val="24"/>
        </w:rPr>
        <w:t>(CNMC) de España</w:t>
      </w:r>
      <w:r>
        <w:rPr>
          <w:rFonts w:ascii="Arial" w:hAnsi="Arial" w:cs="Arial"/>
          <w:sz w:val="24"/>
          <w:szCs w:val="24"/>
        </w:rPr>
        <w:t xml:space="preserve"> fue impulsora y fundadora de </w:t>
      </w:r>
      <w:r w:rsidRPr="00B85C31">
        <w:rPr>
          <w:rFonts w:ascii="Arial" w:hAnsi="Arial" w:cs="Arial"/>
          <w:sz w:val="24"/>
          <w:szCs w:val="24"/>
        </w:rPr>
        <w:t>ARIAE</w:t>
      </w:r>
      <w:r>
        <w:rPr>
          <w:rFonts w:ascii="Arial" w:hAnsi="Arial" w:cs="Arial"/>
          <w:sz w:val="24"/>
          <w:szCs w:val="24"/>
        </w:rPr>
        <w:t xml:space="preserve"> en 2000. Desde entonces en el ámbito de esta asociación, promueve</w:t>
      </w:r>
      <w:r w:rsidRPr="00B85C31">
        <w:rPr>
          <w:rFonts w:ascii="Arial" w:hAnsi="Arial" w:cs="Arial"/>
          <w:sz w:val="24"/>
          <w:szCs w:val="24"/>
        </w:rPr>
        <w:t xml:space="preserve"> un curso </w:t>
      </w:r>
      <w:r>
        <w:rPr>
          <w:rFonts w:ascii="Arial" w:hAnsi="Arial" w:cs="Arial"/>
          <w:sz w:val="24"/>
          <w:szCs w:val="24"/>
        </w:rPr>
        <w:t>de regulación en los meses de octubre</w:t>
      </w:r>
      <w:r w:rsidRPr="00B85C31">
        <w:rPr>
          <w:rFonts w:ascii="Arial" w:hAnsi="Arial" w:cs="Arial"/>
          <w:sz w:val="24"/>
          <w:szCs w:val="24"/>
        </w:rPr>
        <w:t xml:space="preserve"> </w:t>
      </w:r>
      <w:r>
        <w:rPr>
          <w:rFonts w:ascii="Arial" w:hAnsi="Arial" w:cs="Arial"/>
          <w:sz w:val="24"/>
          <w:szCs w:val="24"/>
        </w:rPr>
        <w:t xml:space="preserve">de cada año </w:t>
      </w:r>
      <w:r w:rsidRPr="00B85C31">
        <w:rPr>
          <w:rFonts w:ascii="Arial" w:hAnsi="Arial" w:cs="Arial"/>
          <w:sz w:val="24"/>
          <w:szCs w:val="24"/>
        </w:rPr>
        <w:t>con una temática</w:t>
      </w:r>
      <w:r>
        <w:rPr>
          <w:rFonts w:ascii="Arial" w:hAnsi="Arial" w:cs="Arial"/>
          <w:sz w:val="24"/>
          <w:szCs w:val="24"/>
        </w:rPr>
        <w:t xml:space="preserve"> </w:t>
      </w:r>
      <w:r w:rsidRPr="00B85C31">
        <w:rPr>
          <w:rFonts w:ascii="Arial" w:hAnsi="Arial" w:cs="Arial"/>
          <w:sz w:val="24"/>
          <w:szCs w:val="24"/>
        </w:rPr>
        <w:t xml:space="preserve">diferente (se han organizado hasta el momento </w:t>
      </w:r>
      <w:r w:rsidR="00FE4118">
        <w:rPr>
          <w:rFonts w:ascii="Arial" w:hAnsi="Arial" w:cs="Arial"/>
          <w:sz w:val="24"/>
          <w:szCs w:val="24"/>
        </w:rPr>
        <w:t xml:space="preserve">quince </w:t>
      </w:r>
      <w:r w:rsidRPr="00B85C31">
        <w:rPr>
          <w:rFonts w:ascii="Arial" w:hAnsi="Arial" w:cs="Arial"/>
          <w:sz w:val="24"/>
          <w:szCs w:val="24"/>
        </w:rPr>
        <w:t>c</w:t>
      </w:r>
      <w:r>
        <w:rPr>
          <w:rFonts w:ascii="Arial" w:hAnsi="Arial" w:cs="Arial"/>
          <w:sz w:val="24"/>
          <w:szCs w:val="24"/>
        </w:rPr>
        <w:t>ursos), y todo ello</w:t>
      </w:r>
      <w:r w:rsidRPr="00B85C31">
        <w:rPr>
          <w:rFonts w:ascii="Arial" w:hAnsi="Arial" w:cs="Arial"/>
          <w:sz w:val="24"/>
          <w:szCs w:val="24"/>
        </w:rPr>
        <w:t xml:space="preserve"> </w:t>
      </w:r>
      <w:r>
        <w:rPr>
          <w:rFonts w:ascii="Arial" w:hAnsi="Arial" w:cs="Arial"/>
          <w:sz w:val="24"/>
          <w:szCs w:val="24"/>
        </w:rPr>
        <w:t xml:space="preserve">en función de la coyuntura </w:t>
      </w:r>
      <w:r w:rsidRPr="00B85C31">
        <w:rPr>
          <w:rFonts w:ascii="Arial" w:hAnsi="Arial" w:cs="Arial"/>
          <w:sz w:val="24"/>
          <w:szCs w:val="24"/>
        </w:rPr>
        <w:t>energética, económica y ambiental de cada momento. La</w:t>
      </w:r>
      <w:r>
        <w:rPr>
          <w:rFonts w:ascii="Arial" w:hAnsi="Arial" w:cs="Arial"/>
          <w:sz w:val="24"/>
          <w:szCs w:val="24"/>
        </w:rPr>
        <w:t xml:space="preserve"> regulación energética se ha de </w:t>
      </w:r>
      <w:r w:rsidRPr="00B85C31">
        <w:rPr>
          <w:rFonts w:ascii="Arial" w:hAnsi="Arial" w:cs="Arial"/>
          <w:sz w:val="24"/>
          <w:szCs w:val="24"/>
        </w:rPr>
        <w:t>adaptar para no constituir un freno al desarrollo económico.</w:t>
      </w:r>
    </w:p>
    <w:p w14:paraId="6D53F5F9" w14:textId="77777777" w:rsidR="009A33D6" w:rsidRPr="009A33D6" w:rsidRDefault="009A33D6" w:rsidP="00782273">
      <w:pPr>
        <w:shd w:val="clear" w:color="auto" w:fill="FFFFFF"/>
        <w:jc w:val="both"/>
        <w:rPr>
          <w:rFonts w:ascii="Arial" w:hAnsi="Arial" w:cs="Arial"/>
          <w:color w:val="333333"/>
          <w:sz w:val="21"/>
          <w:szCs w:val="21"/>
          <w:lang w:val="es-UY" w:eastAsia="es-UY"/>
        </w:rPr>
      </w:pPr>
    </w:p>
    <w:p w14:paraId="3535F7EF" w14:textId="10462B5B" w:rsidR="00FE4118" w:rsidRDefault="00FE4118" w:rsidP="00FE4118">
      <w:pPr>
        <w:shd w:val="clear" w:color="auto" w:fill="FFFFFF"/>
        <w:jc w:val="both"/>
        <w:rPr>
          <w:rFonts w:ascii="Arial" w:hAnsi="Arial" w:cs="Arial"/>
          <w:sz w:val="24"/>
          <w:szCs w:val="24"/>
        </w:rPr>
      </w:pPr>
      <w:r w:rsidRPr="00FE4118">
        <w:rPr>
          <w:rFonts w:ascii="Arial" w:hAnsi="Arial" w:cs="Arial"/>
          <w:sz w:val="24"/>
          <w:szCs w:val="24"/>
        </w:rPr>
        <w:t xml:space="preserve">La energía tiene una gran responsabilidad en el cambio climático, por lo que debe experimentar una transformación importante hacia una progresiva </w:t>
      </w:r>
      <w:proofErr w:type="spellStart"/>
      <w:r w:rsidRPr="00FE4118">
        <w:rPr>
          <w:rFonts w:ascii="Arial" w:hAnsi="Arial" w:cs="Arial"/>
          <w:sz w:val="24"/>
          <w:szCs w:val="24"/>
        </w:rPr>
        <w:t>descarbonización</w:t>
      </w:r>
      <w:proofErr w:type="spellEnd"/>
      <w:r w:rsidRPr="00FE4118">
        <w:rPr>
          <w:rFonts w:ascii="Arial" w:hAnsi="Arial" w:cs="Arial"/>
          <w:sz w:val="24"/>
          <w:szCs w:val="24"/>
        </w:rPr>
        <w:t xml:space="preserve"> mediante la denominada transición energética, que ha de basarse necesariamente en fuentes de energía renovable no convencionales y en una mejora sustancial de la eficiencia energética en el consumo. Para poder contar con una mayor presencia de las tecnologías renovables no convencionales, los distintos países vienen empleando mecanismos de promoción, donde predominan a nivel macro, las subastas de nueva capacidad renovable, y a nivel micro, la regulación del autoconsumo, en sus distintas modalidades (</w:t>
      </w:r>
      <w:r w:rsidR="00B87EA2">
        <w:rPr>
          <w:rFonts w:ascii="Arial" w:hAnsi="Arial" w:cs="Arial"/>
          <w:sz w:val="24"/>
          <w:szCs w:val="24"/>
        </w:rPr>
        <w:t xml:space="preserve">consumo propio, </w:t>
      </w:r>
      <w:r w:rsidRPr="00FE4118">
        <w:rPr>
          <w:rFonts w:ascii="Arial" w:hAnsi="Arial" w:cs="Arial"/>
          <w:i/>
          <w:sz w:val="24"/>
          <w:szCs w:val="24"/>
        </w:rPr>
        <w:t xml:space="preserve">net </w:t>
      </w:r>
      <w:proofErr w:type="spellStart"/>
      <w:r w:rsidRPr="00FE4118">
        <w:rPr>
          <w:rFonts w:ascii="Arial" w:hAnsi="Arial" w:cs="Arial"/>
          <w:i/>
          <w:sz w:val="24"/>
          <w:szCs w:val="24"/>
        </w:rPr>
        <w:t>metering</w:t>
      </w:r>
      <w:proofErr w:type="spellEnd"/>
      <w:r w:rsidRPr="00FE4118">
        <w:rPr>
          <w:rFonts w:ascii="Arial" w:hAnsi="Arial" w:cs="Arial"/>
          <w:i/>
          <w:sz w:val="24"/>
          <w:szCs w:val="24"/>
        </w:rPr>
        <w:t xml:space="preserve">; net </w:t>
      </w:r>
      <w:proofErr w:type="spellStart"/>
      <w:r w:rsidRPr="00FE4118">
        <w:rPr>
          <w:rFonts w:ascii="Arial" w:hAnsi="Arial" w:cs="Arial"/>
          <w:i/>
          <w:sz w:val="24"/>
          <w:szCs w:val="24"/>
        </w:rPr>
        <w:t>billing</w:t>
      </w:r>
      <w:proofErr w:type="spellEnd"/>
      <w:r w:rsidRPr="00FE4118">
        <w:rPr>
          <w:rFonts w:ascii="Arial" w:hAnsi="Arial" w:cs="Arial"/>
          <w:sz w:val="24"/>
          <w:szCs w:val="24"/>
        </w:rPr>
        <w:t xml:space="preserve">; </w:t>
      </w:r>
      <w:proofErr w:type="spellStart"/>
      <w:r w:rsidRPr="00FE4118">
        <w:rPr>
          <w:rFonts w:ascii="Arial" w:hAnsi="Arial" w:cs="Arial"/>
          <w:sz w:val="24"/>
          <w:szCs w:val="24"/>
        </w:rPr>
        <w:t>etc</w:t>
      </w:r>
      <w:proofErr w:type="spellEnd"/>
      <w:r w:rsidRPr="00FE4118">
        <w:rPr>
          <w:rFonts w:ascii="Arial" w:hAnsi="Arial" w:cs="Arial"/>
          <w:sz w:val="24"/>
          <w:szCs w:val="24"/>
        </w:rPr>
        <w:t>).</w:t>
      </w:r>
    </w:p>
    <w:p w14:paraId="0C7DA4D6" w14:textId="623F65EC" w:rsidR="00FE4118" w:rsidRPr="00FE4118" w:rsidRDefault="00FE4118" w:rsidP="00FE4118">
      <w:pPr>
        <w:shd w:val="clear" w:color="auto" w:fill="FFFFFF"/>
        <w:jc w:val="both"/>
        <w:rPr>
          <w:rFonts w:ascii="Arial" w:hAnsi="Arial" w:cs="Arial"/>
          <w:sz w:val="24"/>
          <w:szCs w:val="24"/>
        </w:rPr>
      </w:pPr>
      <w:r w:rsidRPr="00FE4118">
        <w:rPr>
          <w:rFonts w:ascii="Arial" w:hAnsi="Arial" w:cs="Arial"/>
          <w:sz w:val="24"/>
          <w:szCs w:val="24"/>
        </w:rPr>
        <w:t> </w:t>
      </w:r>
    </w:p>
    <w:p w14:paraId="12B4CB29" w14:textId="1870ED5E" w:rsidR="009A33D6" w:rsidRDefault="00466655" w:rsidP="00782273">
      <w:pPr>
        <w:shd w:val="clear" w:color="auto" w:fill="FFFFFF"/>
        <w:jc w:val="both"/>
        <w:rPr>
          <w:rFonts w:ascii="Arial" w:hAnsi="Arial" w:cs="Arial"/>
          <w:sz w:val="24"/>
          <w:szCs w:val="24"/>
        </w:rPr>
      </w:pPr>
      <w:r w:rsidRPr="00466655">
        <w:rPr>
          <w:rFonts w:ascii="Arial" w:hAnsi="Arial" w:cs="Arial"/>
          <w:sz w:val="24"/>
          <w:szCs w:val="24"/>
        </w:rPr>
        <w:t>El desarroll</w:t>
      </w:r>
      <w:r w:rsidR="00493240">
        <w:rPr>
          <w:rFonts w:ascii="Arial" w:hAnsi="Arial" w:cs="Arial"/>
          <w:sz w:val="24"/>
          <w:szCs w:val="24"/>
        </w:rPr>
        <w:t>o económico de Iberoamérica ha d</w:t>
      </w:r>
      <w:r w:rsidRPr="00466655">
        <w:rPr>
          <w:rFonts w:ascii="Arial" w:hAnsi="Arial" w:cs="Arial"/>
          <w:sz w:val="24"/>
          <w:szCs w:val="24"/>
        </w:rPr>
        <w:t>e hacerse compatible con un menor impacto ambiental por lo que se precisa la instalación de nueva capacidad de potencia eléctrica procedente de fuentes renovables</w:t>
      </w:r>
      <w:r w:rsidR="00493240">
        <w:rPr>
          <w:rFonts w:ascii="Arial" w:hAnsi="Arial" w:cs="Arial"/>
          <w:sz w:val="24"/>
          <w:szCs w:val="24"/>
        </w:rPr>
        <w:t>.</w:t>
      </w:r>
    </w:p>
    <w:p w14:paraId="3F4EDDD4" w14:textId="77777777" w:rsidR="00A774A3" w:rsidRDefault="00A774A3" w:rsidP="00782273">
      <w:pPr>
        <w:shd w:val="clear" w:color="auto" w:fill="FFFFFF"/>
        <w:jc w:val="both"/>
        <w:rPr>
          <w:rFonts w:ascii="Arial" w:hAnsi="Arial" w:cs="Arial"/>
          <w:sz w:val="24"/>
          <w:szCs w:val="24"/>
        </w:rPr>
      </w:pPr>
    </w:p>
    <w:p w14:paraId="09FB80B0" w14:textId="6F79D75A" w:rsidR="00FE4118" w:rsidRDefault="00FE4118" w:rsidP="00FE4118">
      <w:pPr>
        <w:shd w:val="clear" w:color="auto" w:fill="FFFFFF"/>
        <w:jc w:val="both"/>
        <w:rPr>
          <w:rFonts w:ascii="Arial" w:hAnsi="Arial" w:cs="Arial"/>
          <w:sz w:val="24"/>
          <w:szCs w:val="24"/>
        </w:rPr>
      </w:pPr>
      <w:r w:rsidRPr="00FE4118">
        <w:rPr>
          <w:rFonts w:ascii="Arial" w:hAnsi="Arial" w:cs="Arial"/>
          <w:sz w:val="24"/>
          <w:szCs w:val="24"/>
        </w:rPr>
        <w:t xml:space="preserve">Con el fin de poder conocer los distintos mecanismos empleados para </w:t>
      </w:r>
      <w:r>
        <w:rPr>
          <w:rFonts w:ascii="Arial" w:hAnsi="Arial" w:cs="Arial"/>
          <w:sz w:val="24"/>
          <w:szCs w:val="24"/>
        </w:rPr>
        <w:t xml:space="preserve">el fomento y </w:t>
      </w:r>
      <w:r w:rsidRPr="00FE4118">
        <w:rPr>
          <w:rFonts w:ascii="Arial" w:hAnsi="Arial" w:cs="Arial"/>
          <w:sz w:val="24"/>
          <w:szCs w:val="24"/>
        </w:rPr>
        <w:t>la introducción de fuentes de energía renovable no convencionales tanto en el sector eléctrico como</w:t>
      </w:r>
      <w:r>
        <w:rPr>
          <w:rFonts w:ascii="Arial" w:hAnsi="Arial" w:cs="Arial"/>
          <w:sz w:val="24"/>
          <w:szCs w:val="24"/>
        </w:rPr>
        <w:t xml:space="preserve"> en su caso, </w:t>
      </w:r>
      <w:r w:rsidRPr="00FE4118">
        <w:rPr>
          <w:rFonts w:ascii="Arial" w:hAnsi="Arial" w:cs="Arial"/>
          <w:sz w:val="24"/>
          <w:szCs w:val="24"/>
        </w:rPr>
        <w:t xml:space="preserve">en los sectores de calor y frio, o del transporte, así como para debatir las posibles mejoras y armonización de los mismos, se </w:t>
      </w:r>
      <w:r w:rsidR="004C686C">
        <w:rPr>
          <w:rFonts w:ascii="Arial" w:hAnsi="Arial" w:cs="Arial"/>
          <w:sz w:val="24"/>
          <w:szCs w:val="24"/>
        </w:rPr>
        <w:t xml:space="preserve">ha </w:t>
      </w:r>
      <w:r w:rsidRPr="00FE4118">
        <w:rPr>
          <w:rFonts w:ascii="Arial" w:hAnsi="Arial" w:cs="Arial"/>
          <w:sz w:val="24"/>
          <w:szCs w:val="24"/>
        </w:rPr>
        <w:lastRenderedPageBreak/>
        <w:t>organiza</w:t>
      </w:r>
      <w:r w:rsidR="004C686C">
        <w:rPr>
          <w:rFonts w:ascii="Arial" w:hAnsi="Arial" w:cs="Arial"/>
          <w:sz w:val="24"/>
          <w:szCs w:val="24"/>
        </w:rPr>
        <w:t>do</w:t>
      </w:r>
      <w:r w:rsidRPr="00FE4118">
        <w:rPr>
          <w:rFonts w:ascii="Arial" w:hAnsi="Arial" w:cs="Arial"/>
          <w:sz w:val="24"/>
          <w:szCs w:val="24"/>
        </w:rPr>
        <w:t xml:space="preserve"> un curso o foro de debate </w:t>
      </w:r>
      <w:r w:rsidR="004C686C">
        <w:rPr>
          <w:rFonts w:ascii="Arial" w:hAnsi="Arial" w:cs="Arial"/>
          <w:sz w:val="24"/>
          <w:szCs w:val="24"/>
        </w:rPr>
        <w:t>para</w:t>
      </w:r>
      <w:r w:rsidRPr="00FE4118">
        <w:rPr>
          <w:rFonts w:ascii="Arial" w:hAnsi="Arial" w:cs="Arial"/>
          <w:sz w:val="24"/>
          <w:szCs w:val="24"/>
        </w:rPr>
        <w:t xml:space="preserve"> el intercambio de las experiencias regulatorias entre los distintos órganos reguladores Iberoamericanos</w:t>
      </w:r>
      <w:r>
        <w:rPr>
          <w:rFonts w:ascii="Arial" w:hAnsi="Arial" w:cs="Arial"/>
          <w:sz w:val="24"/>
          <w:szCs w:val="24"/>
        </w:rPr>
        <w:t xml:space="preserve">.  </w:t>
      </w:r>
    </w:p>
    <w:p w14:paraId="54D9954D" w14:textId="2BFB60E6" w:rsidR="00F8252E" w:rsidRDefault="00F8252E" w:rsidP="00FE4118">
      <w:pPr>
        <w:shd w:val="clear" w:color="auto" w:fill="FFFFFF"/>
        <w:jc w:val="both"/>
        <w:rPr>
          <w:rFonts w:ascii="Arial" w:hAnsi="Arial" w:cs="Arial"/>
          <w:sz w:val="24"/>
          <w:szCs w:val="24"/>
        </w:rPr>
      </w:pPr>
    </w:p>
    <w:p w14:paraId="65C11C30" w14:textId="674D180A" w:rsidR="00F8252E" w:rsidRDefault="004C686C" w:rsidP="00FE4118">
      <w:pPr>
        <w:shd w:val="clear" w:color="auto" w:fill="FFFFFF"/>
        <w:jc w:val="both"/>
        <w:rPr>
          <w:rFonts w:ascii="Arial" w:hAnsi="Arial" w:cs="Arial"/>
          <w:sz w:val="24"/>
          <w:szCs w:val="24"/>
        </w:rPr>
      </w:pPr>
      <w:r>
        <w:rPr>
          <w:rFonts w:ascii="Arial" w:hAnsi="Arial" w:cs="Arial"/>
          <w:sz w:val="24"/>
          <w:szCs w:val="24"/>
        </w:rPr>
        <w:t xml:space="preserve">En el curso tuvieron lugar </w:t>
      </w:r>
      <w:r w:rsidR="00F8252E" w:rsidRPr="00F8252E">
        <w:rPr>
          <w:rFonts w:ascii="Arial" w:hAnsi="Arial" w:cs="Arial"/>
          <w:sz w:val="24"/>
          <w:szCs w:val="24"/>
        </w:rPr>
        <w:t xml:space="preserve">una serie de presentaciones de los países más representativos de la región, </w:t>
      </w:r>
      <w:r>
        <w:rPr>
          <w:rFonts w:ascii="Arial" w:hAnsi="Arial" w:cs="Arial"/>
          <w:sz w:val="24"/>
          <w:szCs w:val="24"/>
        </w:rPr>
        <w:t>clasificados en los siguientes bloques temáticos</w:t>
      </w:r>
      <w:r w:rsidR="00F8252E" w:rsidRPr="00F8252E">
        <w:rPr>
          <w:rFonts w:ascii="Arial" w:hAnsi="Arial" w:cs="Arial"/>
          <w:sz w:val="24"/>
          <w:szCs w:val="24"/>
        </w:rPr>
        <w:t xml:space="preserve">: 1.- </w:t>
      </w:r>
      <w:r w:rsidR="00D53FD3">
        <w:rPr>
          <w:rFonts w:ascii="Arial" w:hAnsi="Arial" w:cs="Arial"/>
          <w:sz w:val="24"/>
          <w:szCs w:val="24"/>
        </w:rPr>
        <w:t xml:space="preserve">Las tecnologías </w:t>
      </w:r>
      <w:r w:rsidR="0043369D">
        <w:rPr>
          <w:rFonts w:ascii="Arial" w:hAnsi="Arial" w:cs="Arial"/>
          <w:sz w:val="24"/>
          <w:szCs w:val="24"/>
        </w:rPr>
        <w:t xml:space="preserve">para </w:t>
      </w:r>
      <w:proofErr w:type="spellStart"/>
      <w:r w:rsidR="0043369D">
        <w:rPr>
          <w:rFonts w:ascii="Arial" w:hAnsi="Arial" w:cs="Arial"/>
          <w:sz w:val="24"/>
          <w:szCs w:val="24"/>
        </w:rPr>
        <w:t>descarbonizar</w:t>
      </w:r>
      <w:proofErr w:type="spellEnd"/>
      <w:r w:rsidR="00D53FD3">
        <w:rPr>
          <w:rFonts w:ascii="Arial" w:hAnsi="Arial" w:cs="Arial"/>
          <w:sz w:val="24"/>
          <w:szCs w:val="24"/>
        </w:rPr>
        <w:t xml:space="preserve"> los </w:t>
      </w:r>
      <w:r w:rsidR="00F8252E" w:rsidRPr="00F8252E">
        <w:rPr>
          <w:rFonts w:ascii="Arial" w:hAnsi="Arial" w:cs="Arial"/>
          <w:sz w:val="24"/>
          <w:szCs w:val="24"/>
        </w:rPr>
        <w:t xml:space="preserve">sectores </w:t>
      </w:r>
      <w:r w:rsidR="00D53FD3">
        <w:rPr>
          <w:rFonts w:ascii="Arial" w:hAnsi="Arial" w:cs="Arial"/>
          <w:sz w:val="24"/>
          <w:szCs w:val="24"/>
        </w:rPr>
        <w:t xml:space="preserve">de la </w:t>
      </w:r>
      <w:r w:rsidR="00F8252E" w:rsidRPr="00F8252E">
        <w:rPr>
          <w:rFonts w:ascii="Arial" w:hAnsi="Arial" w:cs="Arial"/>
          <w:sz w:val="24"/>
          <w:szCs w:val="24"/>
        </w:rPr>
        <w:t xml:space="preserve">electricidad, </w:t>
      </w:r>
      <w:r w:rsidR="006B1852">
        <w:rPr>
          <w:rFonts w:ascii="Arial" w:hAnsi="Arial" w:cs="Arial"/>
          <w:sz w:val="24"/>
          <w:szCs w:val="24"/>
        </w:rPr>
        <w:t xml:space="preserve">del </w:t>
      </w:r>
      <w:r w:rsidR="00F8252E" w:rsidRPr="00F8252E">
        <w:rPr>
          <w:rFonts w:ascii="Arial" w:hAnsi="Arial" w:cs="Arial"/>
          <w:sz w:val="24"/>
          <w:szCs w:val="24"/>
        </w:rPr>
        <w:t xml:space="preserve">transporte, y </w:t>
      </w:r>
      <w:r w:rsidR="006B1852">
        <w:rPr>
          <w:rFonts w:ascii="Arial" w:hAnsi="Arial" w:cs="Arial"/>
          <w:sz w:val="24"/>
          <w:szCs w:val="24"/>
        </w:rPr>
        <w:t xml:space="preserve">del </w:t>
      </w:r>
      <w:r w:rsidR="00F8252E" w:rsidRPr="00F8252E">
        <w:rPr>
          <w:rFonts w:ascii="Arial" w:hAnsi="Arial" w:cs="Arial"/>
          <w:sz w:val="24"/>
          <w:szCs w:val="24"/>
        </w:rPr>
        <w:t>calor y frío</w:t>
      </w:r>
      <w:r w:rsidR="00D53FD3">
        <w:rPr>
          <w:rFonts w:ascii="Arial" w:hAnsi="Arial" w:cs="Arial"/>
          <w:sz w:val="24"/>
          <w:szCs w:val="24"/>
        </w:rPr>
        <w:t>.</w:t>
      </w:r>
      <w:r w:rsidR="00F8252E" w:rsidRPr="00F8252E">
        <w:rPr>
          <w:rFonts w:ascii="Arial" w:hAnsi="Arial" w:cs="Arial"/>
          <w:sz w:val="24"/>
          <w:szCs w:val="24"/>
        </w:rPr>
        <w:t xml:space="preserve"> 2.- </w:t>
      </w:r>
      <w:r w:rsidR="000A2D68">
        <w:rPr>
          <w:rFonts w:ascii="Arial" w:hAnsi="Arial" w:cs="Arial"/>
          <w:sz w:val="24"/>
          <w:szCs w:val="24"/>
        </w:rPr>
        <w:t>L</w:t>
      </w:r>
      <w:r w:rsidR="00F8252E" w:rsidRPr="00F8252E">
        <w:rPr>
          <w:rFonts w:ascii="Arial" w:hAnsi="Arial" w:cs="Arial"/>
          <w:sz w:val="24"/>
          <w:szCs w:val="24"/>
        </w:rPr>
        <w:t>a liberalización</w:t>
      </w:r>
      <w:r w:rsidR="000A2D68">
        <w:rPr>
          <w:rFonts w:ascii="Arial" w:hAnsi="Arial" w:cs="Arial"/>
          <w:sz w:val="24"/>
          <w:szCs w:val="24"/>
        </w:rPr>
        <w:t>: la promoción de las renovables y la eficiencia energética</w:t>
      </w:r>
      <w:r w:rsidR="00F8252E" w:rsidRPr="00F8252E">
        <w:rPr>
          <w:rFonts w:ascii="Arial" w:hAnsi="Arial" w:cs="Arial"/>
          <w:sz w:val="24"/>
          <w:szCs w:val="24"/>
        </w:rPr>
        <w:t xml:space="preserve">. 3.- La regulación </w:t>
      </w:r>
      <w:r w:rsidR="00633EC6">
        <w:rPr>
          <w:rFonts w:ascii="Arial" w:hAnsi="Arial" w:cs="Arial"/>
          <w:sz w:val="24"/>
          <w:szCs w:val="24"/>
        </w:rPr>
        <w:t>de</w:t>
      </w:r>
      <w:r w:rsidR="00F8252E" w:rsidRPr="00F8252E">
        <w:rPr>
          <w:rFonts w:ascii="Arial" w:hAnsi="Arial" w:cs="Arial"/>
          <w:sz w:val="24"/>
          <w:szCs w:val="24"/>
        </w:rPr>
        <w:t xml:space="preserve"> las subastas de nueva capacidad renovable y los resultados obtenidos 4.- La regulación </w:t>
      </w:r>
      <w:r w:rsidR="00C17A8B">
        <w:rPr>
          <w:rFonts w:ascii="Arial" w:hAnsi="Arial" w:cs="Arial"/>
          <w:sz w:val="24"/>
          <w:szCs w:val="24"/>
        </w:rPr>
        <w:t>d</w:t>
      </w:r>
      <w:r w:rsidR="00F8252E" w:rsidRPr="00F8252E">
        <w:rPr>
          <w:rFonts w:ascii="Arial" w:hAnsi="Arial" w:cs="Arial"/>
          <w:sz w:val="24"/>
          <w:szCs w:val="24"/>
        </w:rPr>
        <w:t xml:space="preserve">el autoconsumo </w:t>
      </w:r>
      <w:r w:rsidR="0054211D">
        <w:rPr>
          <w:rFonts w:ascii="Arial" w:hAnsi="Arial" w:cs="Arial"/>
          <w:sz w:val="24"/>
          <w:szCs w:val="24"/>
        </w:rPr>
        <w:t>y de la producción distribuida</w:t>
      </w:r>
      <w:r w:rsidR="00F8252E" w:rsidRPr="00F8252E">
        <w:rPr>
          <w:rFonts w:ascii="Arial" w:hAnsi="Arial" w:cs="Arial"/>
          <w:sz w:val="24"/>
          <w:szCs w:val="24"/>
        </w:rPr>
        <w:t xml:space="preserve"> y los resultados obtenidos 5.- La regulación para promover la </w:t>
      </w:r>
      <w:proofErr w:type="spellStart"/>
      <w:r w:rsidR="00F8252E" w:rsidRPr="00F8252E">
        <w:rPr>
          <w:rFonts w:ascii="Arial" w:hAnsi="Arial" w:cs="Arial"/>
          <w:sz w:val="24"/>
          <w:szCs w:val="24"/>
        </w:rPr>
        <w:t>descarbonización</w:t>
      </w:r>
      <w:proofErr w:type="spellEnd"/>
      <w:r w:rsidR="00F8252E" w:rsidRPr="00F8252E">
        <w:rPr>
          <w:rFonts w:ascii="Arial" w:hAnsi="Arial" w:cs="Arial"/>
          <w:sz w:val="24"/>
          <w:szCs w:val="24"/>
        </w:rPr>
        <w:t xml:space="preserve"> en los sectores del transporte y del calor y frío.</w:t>
      </w:r>
    </w:p>
    <w:p w14:paraId="0AA55CDD" w14:textId="382C1476" w:rsidR="00FE4118" w:rsidRDefault="00FE4118" w:rsidP="00FE4118">
      <w:pPr>
        <w:shd w:val="clear" w:color="auto" w:fill="FFFFFF"/>
        <w:jc w:val="both"/>
        <w:rPr>
          <w:rFonts w:ascii="Arial" w:eastAsiaTheme="minorHAnsi" w:hAnsi="Arial" w:cs="Arial"/>
        </w:rPr>
      </w:pPr>
    </w:p>
    <w:p w14:paraId="3E4A1367" w14:textId="28F1EF24" w:rsidR="00FE4118" w:rsidRDefault="00FE4118" w:rsidP="00FE4118">
      <w:pPr>
        <w:shd w:val="clear" w:color="auto" w:fill="FFFFFF"/>
        <w:jc w:val="both"/>
        <w:rPr>
          <w:rFonts w:ascii="Arial" w:hAnsi="Arial" w:cs="Arial"/>
          <w:sz w:val="24"/>
          <w:szCs w:val="24"/>
        </w:rPr>
      </w:pPr>
      <w:r w:rsidRPr="00FE4118">
        <w:rPr>
          <w:rFonts w:ascii="Arial" w:hAnsi="Arial" w:cs="Arial"/>
          <w:sz w:val="24"/>
          <w:szCs w:val="24"/>
        </w:rPr>
        <w:t xml:space="preserve">La Cooperación Española </w:t>
      </w:r>
      <w:r w:rsidR="004C686C">
        <w:rPr>
          <w:rFonts w:ascii="Arial" w:hAnsi="Arial" w:cs="Arial"/>
          <w:sz w:val="24"/>
          <w:szCs w:val="24"/>
        </w:rPr>
        <w:t xml:space="preserve">(AECID) </w:t>
      </w:r>
      <w:r w:rsidRPr="00FE4118">
        <w:rPr>
          <w:rFonts w:ascii="Arial" w:hAnsi="Arial" w:cs="Arial"/>
          <w:sz w:val="24"/>
          <w:szCs w:val="24"/>
        </w:rPr>
        <w:t>financi</w:t>
      </w:r>
      <w:r w:rsidR="004C686C">
        <w:rPr>
          <w:rFonts w:ascii="Arial" w:hAnsi="Arial" w:cs="Arial"/>
          <w:sz w:val="24"/>
          <w:szCs w:val="24"/>
        </w:rPr>
        <w:t>ó</w:t>
      </w:r>
      <w:r w:rsidRPr="00FE4118">
        <w:rPr>
          <w:rFonts w:ascii="Arial" w:hAnsi="Arial" w:cs="Arial"/>
          <w:sz w:val="24"/>
          <w:szCs w:val="24"/>
        </w:rPr>
        <w:t xml:space="preserve"> el alojamiento, la manutención y los traslados internos de l</w:t>
      </w:r>
      <w:r w:rsidR="004C686C">
        <w:rPr>
          <w:rFonts w:ascii="Arial" w:hAnsi="Arial" w:cs="Arial"/>
          <w:sz w:val="24"/>
          <w:szCs w:val="24"/>
        </w:rPr>
        <w:t>o</w:t>
      </w:r>
      <w:r w:rsidRPr="00FE4118">
        <w:rPr>
          <w:rFonts w:ascii="Arial" w:hAnsi="Arial" w:cs="Arial"/>
          <w:sz w:val="24"/>
          <w:szCs w:val="24"/>
        </w:rPr>
        <w:t xml:space="preserve">s participantes (aeropuerto/hotel – Centro de Formación/hotel) </w:t>
      </w:r>
      <w:r w:rsidR="004C686C">
        <w:rPr>
          <w:rFonts w:ascii="Arial" w:hAnsi="Arial" w:cs="Arial"/>
          <w:sz w:val="24"/>
          <w:szCs w:val="24"/>
        </w:rPr>
        <w:t>así como la logística del aula</w:t>
      </w:r>
      <w:r w:rsidRPr="00FE4118">
        <w:rPr>
          <w:rFonts w:ascii="Arial" w:hAnsi="Arial" w:cs="Arial"/>
          <w:sz w:val="24"/>
          <w:szCs w:val="24"/>
        </w:rPr>
        <w:t xml:space="preserve">. </w:t>
      </w:r>
      <w:r w:rsidR="004C686C">
        <w:rPr>
          <w:rFonts w:ascii="Arial" w:hAnsi="Arial" w:cs="Arial"/>
          <w:sz w:val="24"/>
          <w:szCs w:val="24"/>
        </w:rPr>
        <w:t xml:space="preserve"> </w:t>
      </w:r>
    </w:p>
    <w:p w14:paraId="7437D6B4" w14:textId="77777777" w:rsidR="00A774A3" w:rsidRDefault="00A774A3" w:rsidP="00FE4118">
      <w:pPr>
        <w:shd w:val="clear" w:color="auto" w:fill="FFFFFF"/>
        <w:jc w:val="both"/>
        <w:rPr>
          <w:rFonts w:ascii="Arial" w:hAnsi="Arial" w:cs="Arial"/>
          <w:sz w:val="24"/>
          <w:szCs w:val="24"/>
        </w:rPr>
      </w:pPr>
    </w:p>
    <w:p w14:paraId="2519A96C" w14:textId="3BD183BE" w:rsidR="00A774A3" w:rsidRPr="00012066" w:rsidRDefault="00FE4118" w:rsidP="00012066">
      <w:pPr>
        <w:shd w:val="clear" w:color="auto" w:fill="FFFFFF"/>
        <w:jc w:val="both"/>
        <w:rPr>
          <w:rFonts w:ascii="Arial" w:hAnsi="Arial" w:cs="Arial"/>
          <w:sz w:val="24"/>
          <w:szCs w:val="24"/>
        </w:rPr>
      </w:pPr>
      <w:r>
        <w:rPr>
          <w:rFonts w:ascii="Arial" w:hAnsi="Arial" w:cs="Arial"/>
          <w:sz w:val="24"/>
          <w:szCs w:val="24"/>
        </w:rPr>
        <w:t xml:space="preserve"> </w:t>
      </w:r>
    </w:p>
    <w:p w14:paraId="622EE5D7" w14:textId="4667B4C6" w:rsidR="00A774A3" w:rsidRPr="00A774A3" w:rsidRDefault="00A774A3" w:rsidP="008943BD">
      <w:pPr>
        <w:tabs>
          <w:tab w:val="left" w:pos="-720"/>
        </w:tabs>
        <w:suppressAutoHyphens/>
        <w:jc w:val="both"/>
        <w:rPr>
          <w:rFonts w:ascii="Arial" w:eastAsiaTheme="minorHAnsi" w:hAnsi="Arial" w:cs="Arial"/>
          <w:b/>
          <w:color w:val="000000"/>
          <w:sz w:val="28"/>
          <w:szCs w:val="28"/>
          <w:lang w:val="es-UY" w:eastAsia="en-US"/>
        </w:rPr>
      </w:pPr>
      <w:r w:rsidRPr="00A774A3">
        <w:rPr>
          <w:rFonts w:ascii="Arial" w:eastAsiaTheme="minorHAnsi" w:hAnsi="Arial" w:cs="Arial"/>
          <w:b/>
          <w:color w:val="000000"/>
          <w:sz w:val="28"/>
          <w:szCs w:val="28"/>
          <w:lang w:val="es-UY" w:eastAsia="en-US"/>
        </w:rPr>
        <w:t>Profesores</w:t>
      </w:r>
    </w:p>
    <w:p w14:paraId="138EEAD2" w14:textId="77777777" w:rsidR="00A774A3" w:rsidRDefault="00A774A3" w:rsidP="008943BD">
      <w:pPr>
        <w:tabs>
          <w:tab w:val="left" w:pos="-720"/>
        </w:tabs>
        <w:suppressAutoHyphens/>
        <w:jc w:val="both"/>
        <w:rPr>
          <w:rFonts w:ascii="Arial" w:eastAsiaTheme="minorHAnsi" w:hAnsi="Arial" w:cs="Arial"/>
          <w:color w:val="000000"/>
          <w:sz w:val="24"/>
          <w:szCs w:val="24"/>
          <w:lang w:val="es-UY" w:eastAsia="en-US"/>
        </w:rPr>
      </w:pPr>
    </w:p>
    <w:p w14:paraId="6FE7C35B" w14:textId="64C12ED7" w:rsidR="008943BD" w:rsidRDefault="008943BD" w:rsidP="008943BD">
      <w:pPr>
        <w:tabs>
          <w:tab w:val="left" w:pos="-720"/>
        </w:tabs>
        <w:suppressAutoHyphens/>
        <w:jc w:val="both"/>
        <w:rPr>
          <w:rFonts w:ascii="Arial" w:eastAsiaTheme="minorHAnsi" w:hAnsi="Arial" w:cs="Arial"/>
          <w:color w:val="000000"/>
          <w:sz w:val="24"/>
          <w:szCs w:val="24"/>
          <w:lang w:val="es-UY" w:eastAsia="en-US"/>
        </w:rPr>
      </w:pPr>
      <w:r>
        <w:rPr>
          <w:rFonts w:ascii="Arial" w:eastAsiaTheme="minorHAnsi" w:hAnsi="Arial" w:cs="Arial"/>
          <w:color w:val="000000"/>
          <w:sz w:val="24"/>
          <w:szCs w:val="24"/>
          <w:lang w:val="es-UY" w:eastAsia="en-US"/>
        </w:rPr>
        <w:t xml:space="preserve">A </w:t>
      </w:r>
      <w:proofErr w:type="gramStart"/>
      <w:r>
        <w:rPr>
          <w:rFonts w:ascii="Arial" w:eastAsiaTheme="minorHAnsi" w:hAnsi="Arial" w:cs="Arial"/>
          <w:color w:val="000000"/>
          <w:sz w:val="24"/>
          <w:szCs w:val="24"/>
          <w:lang w:val="es-UY" w:eastAsia="en-US"/>
        </w:rPr>
        <w:t>continuación</w:t>
      </w:r>
      <w:proofErr w:type="gramEnd"/>
      <w:r>
        <w:rPr>
          <w:rFonts w:ascii="Arial" w:eastAsiaTheme="minorHAnsi" w:hAnsi="Arial" w:cs="Arial"/>
          <w:color w:val="000000"/>
          <w:sz w:val="24"/>
          <w:szCs w:val="24"/>
          <w:lang w:val="es-UY" w:eastAsia="en-US"/>
        </w:rPr>
        <w:t xml:space="preserve"> se incluye una pequeña referencia curricular de algunos de los profesores y organizadores de este curso:</w:t>
      </w:r>
    </w:p>
    <w:p w14:paraId="4C988F65" w14:textId="008E6667" w:rsidR="00FE4118" w:rsidRPr="005272BB" w:rsidRDefault="001721E6" w:rsidP="008943BD">
      <w:pPr>
        <w:shd w:val="clear" w:color="auto" w:fill="FFFFFF"/>
        <w:spacing w:before="240" w:after="120" w:line="276" w:lineRule="auto"/>
        <w:jc w:val="both"/>
        <w:rPr>
          <w:rFonts w:ascii="Arial" w:hAnsi="Arial" w:cs="Arial"/>
          <w:sz w:val="24"/>
          <w:szCs w:val="24"/>
        </w:rPr>
      </w:pPr>
      <w:r w:rsidRPr="005272BB">
        <w:rPr>
          <w:rFonts w:ascii="Arial" w:hAnsi="Arial" w:cs="Arial"/>
          <w:sz w:val="24"/>
          <w:szCs w:val="24"/>
        </w:rPr>
        <w:t xml:space="preserve">D. </w:t>
      </w:r>
      <w:r w:rsidR="00FE4118" w:rsidRPr="005272BB">
        <w:rPr>
          <w:rFonts w:ascii="Arial" w:hAnsi="Arial" w:cs="Arial"/>
          <w:sz w:val="24"/>
          <w:szCs w:val="24"/>
        </w:rPr>
        <w:t>André PEPITONE</w:t>
      </w:r>
      <w:r w:rsidR="0008298C" w:rsidRPr="005272BB">
        <w:rPr>
          <w:rFonts w:ascii="Arial" w:hAnsi="Arial" w:cs="Arial"/>
          <w:sz w:val="24"/>
          <w:szCs w:val="24"/>
        </w:rPr>
        <w:t>,</w:t>
      </w:r>
      <w:r w:rsidR="00FE4118" w:rsidRPr="005272BB">
        <w:rPr>
          <w:rFonts w:ascii="Arial" w:hAnsi="Arial" w:cs="Arial"/>
          <w:sz w:val="24"/>
          <w:szCs w:val="24"/>
        </w:rPr>
        <w:t xml:space="preserve"> </w:t>
      </w:r>
      <w:r w:rsidR="0008298C" w:rsidRPr="005272BB">
        <w:rPr>
          <w:rFonts w:ascii="Arial" w:hAnsi="Arial" w:cs="Arial"/>
          <w:sz w:val="24"/>
          <w:szCs w:val="24"/>
        </w:rPr>
        <w:t xml:space="preserve">es </w:t>
      </w:r>
      <w:r w:rsidR="00FE4118" w:rsidRPr="005272BB">
        <w:rPr>
          <w:rFonts w:ascii="Arial" w:hAnsi="Arial" w:cs="Arial"/>
          <w:sz w:val="24"/>
          <w:szCs w:val="24"/>
        </w:rPr>
        <w:t xml:space="preserve">Director </w:t>
      </w:r>
      <w:r w:rsidR="0008298C" w:rsidRPr="005272BB">
        <w:rPr>
          <w:rFonts w:ascii="Arial" w:hAnsi="Arial" w:cs="Arial"/>
          <w:sz w:val="24"/>
          <w:szCs w:val="24"/>
        </w:rPr>
        <w:t xml:space="preserve">General </w:t>
      </w:r>
      <w:r w:rsidR="00FE4118" w:rsidRPr="005272BB">
        <w:rPr>
          <w:rFonts w:ascii="Arial" w:hAnsi="Arial" w:cs="Arial"/>
          <w:sz w:val="24"/>
          <w:szCs w:val="24"/>
        </w:rPr>
        <w:t xml:space="preserve">de </w:t>
      </w:r>
      <w:r w:rsidR="0008298C" w:rsidRPr="005272BB">
        <w:rPr>
          <w:rFonts w:ascii="Arial" w:hAnsi="Arial" w:cs="Arial"/>
          <w:sz w:val="24"/>
          <w:szCs w:val="24"/>
        </w:rPr>
        <w:t xml:space="preserve">la </w:t>
      </w:r>
      <w:proofErr w:type="spellStart"/>
      <w:r w:rsidR="0008298C" w:rsidRPr="005272BB">
        <w:rPr>
          <w:rFonts w:ascii="Arial" w:hAnsi="Arial" w:cs="Arial"/>
          <w:sz w:val="24"/>
          <w:szCs w:val="24"/>
        </w:rPr>
        <w:t>Agência</w:t>
      </w:r>
      <w:proofErr w:type="spellEnd"/>
      <w:r w:rsidR="0008298C" w:rsidRPr="005272BB">
        <w:rPr>
          <w:rFonts w:ascii="Arial" w:hAnsi="Arial" w:cs="Arial"/>
          <w:sz w:val="24"/>
          <w:szCs w:val="24"/>
        </w:rPr>
        <w:t xml:space="preserve"> Nacional de </w:t>
      </w:r>
      <w:proofErr w:type="spellStart"/>
      <w:r w:rsidR="0008298C" w:rsidRPr="005272BB">
        <w:rPr>
          <w:rFonts w:ascii="Arial" w:hAnsi="Arial" w:cs="Arial"/>
          <w:sz w:val="24"/>
          <w:szCs w:val="24"/>
        </w:rPr>
        <w:t>Energia</w:t>
      </w:r>
      <w:proofErr w:type="spellEnd"/>
      <w:r w:rsidR="0008298C" w:rsidRPr="005272BB">
        <w:rPr>
          <w:rFonts w:ascii="Arial" w:hAnsi="Arial" w:cs="Arial"/>
          <w:sz w:val="24"/>
          <w:szCs w:val="24"/>
        </w:rPr>
        <w:t xml:space="preserve"> </w:t>
      </w:r>
      <w:proofErr w:type="spellStart"/>
      <w:r w:rsidR="0008298C" w:rsidRPr="005272BB">
        <w:rPr>
          <w:rFonts w:ascii="Arial" w:hAnsi="Arial" w:cs="Arial"/>
          <w:sz w:val="24"/>
          <w:szCs w:val="24"/>
        </w:rPr>
        <w:t>Elétrica</w:t>
      </w:r>
      <w:proofErr w:type="spellEnd"/>
      <w:r w:rsidR="0008298C" w:rsidRPr="005272BB">
        <w:rPr>
          <w:rFonts w:ascii="Arial" w:hAnsi="Arial" w:cs="Arial"/>
          <w:sz w:val="24"/>
          <w:szCs w:val="24"/>
        </w:rPr>
        <w:t xml:space="preserve"> (</w:t>
      </w:r>
      <w:r w:rsidR="00FE4118" w:rsidRPr="005272BB">
        <w:rPr>
          <w:rFonts w:ascii="Arial" w:hAnsi="Arial" w:cs="Arial"/>
          <w:sz w:val="24"/>
          <w:szCs w:val="24"/>
        </w:rPr>
        <w:t>ANEEL</w:t>
      </w:r>
      <w:r w:rsidR="0008298C" w:rsidRPr="005272BB">
        <w:rPr>
          <w:rFonts w:ascii="Arial" w:hAnsi="Arial" w:cs="Arial"/>
          <w:sz w:val="24"/>
          <w:szCs w:val="24"/>
        </w:rPr>
        <w:t>)</w:t>
      </w:r>
      <w:r w:rsidR="00FE4118" w:rsidRPr="005272BB">
        <w:rPr>
          <w:rFonts w:ascii="Arial" w:hAnsi="Arial" w:cs="Arial"/>
          <w:sz w:val="24"/>
          <w:szCs w:val="24"/>
        </w:rPr>
        <w:t>, el regulador eléctrico de Br</w:t>
      </w:r>
      <w:r w:rsidR="0008298C" w:rsidRPr="005272BB">
        <w:rPr>
          <w:rFonts w:ascii="Arial" w:hAnsi="Arial" w:cs="Arial"/>
          <w:sz w:val="24"/>
          <w:szCs w:val="24"/>
        </w:rPr>
        <w:t>as</w:t>
      </w:r>
      <w:r w:rsidR="00FE4118" w:rsidRPr="005272BB">
        <w:rPr>
          <w:rFonts w:ascii="Arial" w:hAnsi="Arial" w:cs="Arial"/>
          <w:sz w:val="24"/>
          <w:szCs w:val="24"/>
        </w:rPr>
        <w:t>il</w:t>
      </w:r>
      <w:r w:rsidR="0008298C" w:rsidRPr="005272BB">
        <w:rPr>
          <w:rFonts w:ascii="Arial" w:hAnsi="Arial" w:cs="Arial"/>
          <w:sz w:val="24"/>
          <w:szCs w:val="24"/>
        </w:rPr>
        <w:t>,</w:t>
      </w:r>
      <w:r w:rsidR="00FE4118" w:rsidRPr="005272BB">
        <w:rPr>
          <w:rFonts w:ascii="Arial" w:hAnsi="Arial" w:cs="Arial"/>
          <w:sz w:val="24"/>
          <w:szCs w:val="24"/>
        </w:rPr>
        <w:t xml:space="preserve"> y </w:t>
      </w:r>
      <w:r w:rsidR="00F8252E" w:rsidRPr="005272BB">
        <w:rPr>
          <w:rFonts w:ascii="Arial" w:hAnsi="Arial" w:cs="Arial"/>
          <w:sz w:val="24"/>
          <w:szCs w:val="24"/>
        </w:rPr>
        <w:t xml:space="preserve">Presidente </w:t>
      </w:r>
      <w:r w:rsidR="00FE4118" w:rsidRPr="005272BB">
        <w:rPr>
          <w:rFonts w:ascii="Arial" w:hAnsi="Arial" w:cs="Arial"/>
          <w:sz w:val="24"/>
          <w:szCs w:val="24"/>
        </w:rPr>
        <w:t>de ARIAE</w:t>
      </w:r>
      <w:r w:rsidR="004C686C">
        <w:rPr>
          <w:rFonts w:ascii="Arial" w:hAnsi="Arial" w:cs="Arial"/>
          <w:sz w:val="24"/>
          <w:szCs w:val="24"/>
        </w:rPr>
        <w:t xml:space="preserve">, y Dña. Ana Claudia </w:t>
      </w:r>
      <w:r w:rsidR="00A774A3">
        <w:rPr>
          <w:rFonts w:ascii="Arial" w:hAnsi="Arial" w:cs="Arial"/>
          <w:sz w:val="24"/>
          <w:szCs w:val="24"/>
        </w:rPr>
        <w:t>CIRINO</w:t>
      </w:r>
      <w:r w:rsidR="004C686C">
        <w:rPr>
          <w:rFonts w:ascii="Arial" w:hAnsi="Arial" w:cs="Arial"/>
          <w:sz w:val="24"/>
          <w:szCs w:val="24"/>
        </w:rPr>
        <w:t xml:space="preserve">, como asistente. </w:t>
      </w:r>
    </w:p>
    <w:p w14:paraId="0614799A" w14:textId="1C0B6E02" w:rsidR="008443A5" w:rsidRPr="005272BB" w:rsidRDefault="001721E6" w:rsidP="008443A5">
      <w:pPr>
        <w:shd w:val="clear" w:color="auto" w:fill="FFFFFF"/>
        <w:spacing w:before="240" w:after="120" w:line="276" w:lineRule="auto"/>
        <w:jc w:val="both"/>
        <w:rPr>
          <w:rFonts w:ascii="Arial" w:hAnsi="Arial" w:cs="Arial"/>
          <w:sz w:val="24"/>
          <w:szCs w:val="24"/>
        </w:rPr>
      </w:pPr>
      <w:r w:rsidRPr="005272BB">
        <w:rPr>
          <w:rFonts w:ascii="Arial" w:hAnsi="Arial" w:cs="Arial"/>
          <w:sz w:val="24"/>
          <w:szCs w:val="24"/>
        </w:rPr>
        <w:t xml:space="preserve">D. </w:t>
      </w:r>
      <w:r w:rsidR="008943BD" w:rsidRPr="005272BB">
        <w:rPr>
          <w:rFonts w:ascii="Arial" w:hAnsi="Arial" w:cs="Arial"/>
          <w:sz w:val="24"/>
          <w:szCs w:val="24"/>
        </w:rPr>
        <w:t>Josep María GUINART es Consejero de</w:t>
      </w:r>
      <w:r w:rsidR="00F8252E" w:rsidRPr="005272BB">
        <w:rPr>
          <w:rFonts w:ascii="Arial" w:hAnsi="Arial" w:cs="Arial"/>
          <w:sz w:val="24"/>
          <w:szCs w:val="24"/>
        </w:rPr>
        <w:t xml:space="preserve">l regulador español, </w:t>
      </w:r>
      <w:r w:rsidR="008943BD" w:rsidRPr="005272BB">
        <w:rPr>
          <w:rFonts w:ascii="Arial" w:hAnsi="Arial" w:cs="Arial"/>
          <w:sz w:val="24"/>
          <w:szCs w:val="24"/>
        </w:rPr>
        <w:t>la CNMC</w:t>
      </w:r>
      <w:r w:rsidR="00F8252E" w:rsidRPr="005272BB">
        <w:rPr>
          <w:rFonts w:ascii="Arial" w:hAnsi="Arial" w:cs="Arial"/>
          <w:sz w:val="24"/>
          <w:szCs w:val="24"/>
        </w:rPr>
        <w:t xml:space="preserve">, </w:t>
      </w:r>
      <w:r w:rsidR="008943BD" w:rsidRPr="005272BB">
        <w:rPr>
          <w:rFonts w:ascii="Arial" w:hAnsi="Arial" w:cs="Arial"/>
          <w:sz w:val="24"/>
          <w:szCs w:val="24"/>
        </w:rPr>
        <w:t xml:space="preserve">y Vicepresidente </w:t>
      </w:r>
      <w:r w:rsidR="00F8252E" w:rsidRPr="005272BB">
        <w:rPr>
          <w:rFonts w:ascii="Arial" w:hAnsi="Arial" w:cs="Arial"/>
          <w:sz w:val="24"/>
          <w:szCs w:val="24"/>
        </w:rPr>
        <w:t xml:space="preserve">Permanente </w:t>
      </w:r>
      <w:r w:rsidR="008943BD" w:rsidRPr="005272BB">
        <w:rPr>
          <w:rFonts w:ascii="Arial" w:hAnsi="Arial" w:cs="Arial"/>
          <w:sz w:val="24"/>
          <w:szCs w:val="24"/>
        </w:rPr>
        <w:t xml:space="preserve">de ARIAE.  </w:t>
      </w:r>
      <w:r w:rsidR="007A6813">
        <w:rPr>
          <w:rFonts w:ascii="Arial" w:hAnsi="Arial" w:cs="Arial"/>
          <w:sz w:val="24"/>
          <w:szCs w:val="24"/>
        </w:rPr>
        <w:t xml:space="preserve"> </w:t>
      </w:r>
    </w:p>
    <w:p w14:paraId="12F476FB" w14:textId="108C2FEB" w:rsidR="008943BD" w:rsidRPr="005272BB" w:rsidRDefault="001721E6" w:rsidP="00B85C31">
      <w:pPr>
        <w:shd w:val="clear" w:color="auto" w:fill="FFFFFF"/>
        <w:spacing w:before="240" w:after="120" w:line="276" w:lineRule="auto"/>
        <w:jc w:val="both"/>
        <w:rPr>
          <w:rFonts w:ascii="Arial" w:hAnsi="Arial" w:cs="Arial"/>
          <w:sz w:val="24"/>
          <w:szCs w:val="24"/>
        </w:rPr>
      </w:pPr>
      <w:r w:rsidRPr="005272BB">
        <w:rPr>
          <w:rFonts w:ascii="Arial" w:hAnsi="Arial" w:cs="Arial"/>
          <w:sz w:val="24"/>
          <w:szCs w:val="24"/>
        </w:rPr>
        <w:t xml:space="preserve">D. </w:t>
      </w:r>
      <w:r w:rsidR="008443A5" w:rsidRPr="005272BB">
        <w:rPr>
          <w:rFonts w:ascii="Arial" w:hAnsi="Arial" w:cs="Arial"/>
          <w:sz w:val="24"/>
          <w:szCs w:val="24"/>
        </w:rPr>
        <w:t>Gerardo TRIUNFO es Vicepresidente de la Unidad Reguladora de Servicios de Energía y Agua (URSEA), que es el regulador energético del país que</w:t>
      </w:r>
      <w:r w:rsidR="004C686C">
        <w:rPr>
          <w:rFonts w:ascii="Arial" w:hAnsi="Arial" w:cs="Arial"/>
          <w:sz w:val="24"/>
          <w:szCs w:val="24"/>
        </w:rPr>
        <w:t xml:space="preserve"> acoge </w:t>
      </w:r>
      <w:r w:rsidR="004260F2" w:rsidRPr="005272BB">
        <w:rPr>
          <w:rFonts w:ascii="Arial" w:hAnsi="Arial" w:cs="Arial"/>
          <w:sz w:val="24"/>
          <w:szCs w:val="24"/>
        </w:rPr>
        <w:t>e</w:t>
      </w:r>
      <w:r w:rsidR="004C686C">
        <w:rPr>
          <w:rFonts w:ascii="Arial" w:hAnsi="Arial" w:cs="Arial"/>
          <w:sz w:val="24"/>
          <w:szCs w:val="24"/>
        </w:rPr>
        <w:t>l</w:t>
      </w:r>
      <w:r w:rsidR="004260F2" w:rsidRPr="005272BB">
        <w:rPr>
          <w:rFonts w:ascii="Arial" w:hAnsi="Arial" w:cs="Arial"/>
          <w:sz w:val="24"/>
          <w:szCs w:val="24"/>
        </w:rPr>
        <w:t xml:space="preserve"> curso de regulación</w:t>
      </w:r>
      <w:r w:rsidR="004C686C">
        <w:rPr>
          <w:rFonts w:ascii="Arial" w:hAnsi="Arial" w:cs="Arial"/>
          <w:sz w:val="24"/>
          <w:szCs w:val="24"/>
        </w:rPr>
        <w:t xml:space="preserve">, </w:t>
      </w:r>
      <w:proofErr w:type="gramStart"/>
      <w:r w:rsidR="004C686C">
        <w:rPr>
          <w:rFonts w:ascii="Arial" w:hAnsi="Arial" w:cs="Arial"/>
          <w:sz w:val="24"/>
          <w:szCs w:val="24"/>
        </w:rPr>
        <w:t>y</w:t>
      </w:r>
      <w:proofErr w:type="gramEnd"/>
      <w:r w:rsidR="004C686C">
        <w:rPr>
          <w:rFonts w:ascii="Arial" w:hAnsi="Arial" w:cs="Arial"/>
          <w:sz w:val="24"/>
          <w:szCs w:val="24"/>
        </w:rPr>
        <w:t xml:space="preserve"> asimismo,</w:t>
      </w:r>
      <w:r w:rsidR="004C686C" w:rsidRPr="005272BB">
        <w:rPr>
          <w:rFonts w:ascii="Arial" w:hAnsi="Arial" w:cs="Arial"/>
          <w:sz w:val="24"/>
          <w:szCs w:val="24"/>
        </w:rPr>
        <w:t xml:space="preserve"> Vicepresidente </w:t>
      </w:r>
      <w:r w:rsidR="004C686C">
        <w:rPr>
          <w:rFonts w:ascii="Arial" w:hAnsi="Arial" w:cs="Arial"/>
          <w:sz w:val="24"/>
          <w:szCs w:val="24"/>
        </w:rPr>
        <w:t>de ARIAE</w:t>
      </w:r>
      <w:r w:rsidR="00081156">
        <w:rPr>
          <w:rFonts w:ascii="Arial" w:hAnsi="Arial" w:cs="Arial"/>
          <w:sz w:val="24"/>
          <w:szCs w:val="24"/>
        </w:rPr>
        <w:t xml:space="preserve">, </w:t>
      </w:r>
      <w:r w:rsidR="0054211D">
        <w:rPr>
          <w:rFonts w:ascii="Arial" w:hAnsi="Arial" w:cs="Arial"/>
          <w:sz w:val="24"/>
          <w:szCs w:val="24"/>
        </w:rPr>
        <w:t>D. Eduardo TOUYA, como asistente</w:t>
      </w:r>
      <w:r w:rsidR="00081156">
        <w:rPr>
          <w:rFonts w:ascii="Arial" w:hAnsi="Arial" w:cs="Arial"/>
          <w:sz w:val="24"/>
          <w:szCs w:val="24"/>
        </w:rPr>
        <w:t xml:space="preserve">, y Dña. </w:t>
      </w:r>
      <w:r w:rsidR="007F06FA">
        <w:rPr>
          <w:rFonts w:ascii="Arial" w:hAnsi="Arial" w:cs="Arial"/>
          <w:sz w:val="24"/>
          <w:szCs w:val="24"/>
        </w:rPr>
        <w:t>María</w:t>
      </w:r>
      <w:r w:rsidR="00081156">
        <w:rPr>
          <w:rFonts w:ascii="Arial" w:hAnsi="Arial" w:cs="Arial"/>
          <w:sz w:val="24"/>
          <w:szCs w:val="24"/>
        </w:rPr>
        <w:t xml:space="preserve"> </w:t>
      </w:r>
      <w:r w:rsidR="007F06FA">
        <w:rPr>
          <w:rFonts w:ascii="Arial" w:hAnsi="Arial" w:cs="Arial"/>
          <w:sz w:val="24"/>
          <w:szCs w:val="24"/>
        </w:rPr>
        <w:t xml:space="preserve">Pía </w:t>
      </w:r>
      <w:r w:rsidR="00081156">
        <w:rPr>
          <w:rFonts w:ascii="Arial" w:hAnsi="Arial" w:cs="Arial"/>
          <w:sz w:val="24"/>
          <w:szCs w:val="24"/>
        </w:rPr>
        <w:t>del MIEM</w:t>
      </w:r>
      <w:r w:rsidR="008443A5" w:rsidRPr="005272BB">
        <w:rPr>
          <w:rFonts w:ascii="Arial" w:hAnsi="Arial" w:cs="Arial"/>
          <w:sz w:val="24"/>
          <w:szCs w:val="24"/>
        </w:rPr>
        <w:t xml:space="preserve">. </w:t>
      </w:r>
      <w:r w:rsidR="007A6813">
        <w:rPr>
          <w:rFonts w:ascii="Arial" w:hAnsi="Arial" w:cs="Arial"/>
          <w:sz w:val="24"/>
          <w:szCs w:val="24"/>
        </w:rPr>
        <w:t xml:space="preserve"> </w:t>
      </w:r>
    </w:p>
    <w:p w14:paraId="6ADE2F4D" w14:textId="24109B98" w:rsidR="001721E6" w:rsidRPr="005272BB" w:rsidRDefault="001721E6" w:rsidP="00B85C31">
      <w:pPr>
        <w:shd w:val="clear" w:color="auto" w:fill="FFFFFF"/>
        <w:spacing w:before="240" w:after="120" w:line="276" w:lineRule="auto"/>
        <w:jc w:val="both"/>
        <w:rPr>
          <w:rFonts w:ascii="Arial" w:hAnsi="Arial" w:cs="Arial"/>
          <w:sz w:val="24"/>
          <w:szCs w:val="24"/>
        </w:rPr>
      </w:pPr>
      <w:r w:rsidRPr="005272BB">
        <w:rPr>
          <w:rFonts w:ascii="Arial" w:hAnsi="Arial" w:cs="Arial"/>
          <w:sz w:val="24"/>
          <w:szCs w:val="24"/>
        </w:rPr>
        <w:t xml:space="preserve">D. Marcelino </w:t>
      </w:r>
      <w:r w:rsidR="000A2D68" w:rsidRPr="005272BB">
        <w:rPr>
          <w:rFonts w:ascii="Arial" w:hAnsi="Arial" w:cs="Arial"/>
          <w:sz w:val="24"/>
          <w:szCs w:val="24"/>
        </w:rPr>
        <w:t>MADRIGAL</w:t>
      </w:r>
      <w:r w:rsidRPr="005272BB">
        <w:rPr>
          <w:rFonts w:ascii="Arial" w:hAnsi="Arial" w:cs="Arial"/>
          <w:sz w:val="24"/>
          <w:szCs w:val="24"/>
        </w:rPr>
        <w:t xml:space="preserve">, </w:t>
      </w:r>
      <w:r w:rsidR="0008298C" w:rsidRPr="005272BB">
        <w:rPr>
          <w:rFonts w:ascii="Arial" w:hAnsi="Arial" w:cs="Arial"/>
          <w:sz w:val="24"/>
          <w:szCs w:val="24"/>
        </w:rPr>
        <w:t xml:space="preserve">es </w:t>
      </w:r>
      <w:r w:rsidRPr="005272BB">
        <w:rPr>
          <w:rFonts w:ascii="Arial" w:hAnsi="Arial" w:cs="Arial"/>
          <w:sz w:val="24"/>
          <w:szCs w:val="24"/>
        </w:rPr>
        <w:t>Comisionado de la Comisión Reguladora de Energía (CRE), el regulador energético de México, y Vicepresidente de ARIA</w:t>
      </w:r>
      <w:r w:rsidR="007A6813">
        <w:rPr>
          <w:rFonts w:ascii="Arial" w:hAnsi="Arial" w:cs="Arial"/>
          <w:sz w:val="24"/>
          <w:szCs w:val="24"/>
        </w:rPr>
        <w:t>E.</w:t>
      </w:r>
    </w:p>
    <w:p w14:paraId="511397A2" w14:textId="2B2C32FD" w:rsidR="001721E6" w:rsidRPr="005272BB" w:rsidRDefault="001721E6" w:rsidP="00B85C31">
      <w:pPr>
        <w:shd w:val="clear" w:color="auto" w:fill="FFFFFF"/>
        <w:spacing w:before="240" w:after="120" w:line="276" w:lineRule="auto"/>
        <w:jc w:val="both"/>
        <w:rPr>
          <w:rFonts w:ascii="Arial" w:hAnsi="Arial" w:cs="Arial"/>
          <w:sz w:val="24"/>
          <w:szCs w:val="24"/>
        </w:rPr>
      </w:pPr>
      <w:r w:rsidRPr="005272BB">
        <w:rPr>
          <w:rFonts w:ascii="Arial" w:hAnsi="Arial" w:cs="Arial"/>
          <w:sz w:val="24"/>
          <w:szCs w:val="24"/>
        </w:rPr>
        <w:t xml:space="preserve">D. Cesar </w:t>
      </w:r>
      <w:r w:rsidR="000A2D68" w:rsidRPr="005272BB">
        <w:rPr>
          <w:rFonts w:ascii="Arial" w:hAnsi="Arial" w:cs="Arial"/>
          <w:sz w:val="24"/>
          <w:szCs w:val="24"/>
        </w:rPr>
        <w:t>PRIETO</w:t>
      </w:r>
      <w:r w:rsidRPr="005272BB">
        <w:rPr>
          <w:rFonts w:ascii="Arial" w:hAnsi="Arial" w:cs="Arial"/>
          <w:sz w:val="24"/>
          <w:szCs w:val="24"/>
        </w:rPr>
        <w:t xml:space="preserve">, </w:t>
      </w:r>
      <w:r w:rsidR="0008298C" w:rsidRPr="005272BB">
        <w:rPr>
          <w:rFonts w:ascii="Arial" w:hAnsi="Arial" w:cs="Arial"/>
          <w:sz w:val="24"/>
          <w:szCs w:val="24"/>
        </w:rPr>
        <w:t xml:space="preserve">es el </w:t>
      </w:r>
      <w:r w:rsidRPr="005272BB">
        <w:rPr>
          <w:rFonts w:ascii="Arial" w:hAnsi="Arial" w:cs="Arial"/>
          <w:sz w:val="24"/>
          <w:szCs w:val="24"/>
        </w:rPr>
        <w:t>Superintendente de Electricidad de la SIE de la República Dominicana</w:t>
      </w:r>
      <w:r w:rsidR="004C686C">
        <w:rPr>
          <w:rFonts w:ascii="Arial" w:hAnsi="Arial" w:cs="Arial"/>
          <w:sz w:val="24"/>
          <w:szCs w:val="24"/>
        </w:rPr>
        <w:t>, y</w:t>
      </w:r>
      <w:r w:rsidR="0008298C" w:rsidRPr="005272BB">
        <w:rPr>
          <w:rFonts w:ascii="Arial" w:hAnsi="Arial" w:cs="Arial"/>
          <w:sz w:val="24"/>
          <w:szCs w:val="24"/>
        </w:rPr>
        <w:t xml:space="preserve"> </w:t>
      </w:r>
      <w:r w:rsidRPr="005272BB">
        <w:rPr>
          <w:rFonts w:ascii="Arial" w:hAnsi="Arial" w:cs="Arial"/>
          <w:sz w:val="24"/>
          <w:szCs w:val="24"/>
        </w:rPr>
        <w:t>Vicepresidente de ARIAE.</w:t>
      </w:r>
    </w:p>
    <w:p w14:paraId="74DC878B" w14:textId="2FB63FA0" w:rsidR="0008298C" w:rsidRPr="005272BB" w:rsidRDefault="0008298C" w:rsidP="00B85C31">
      <w:pPr>
        <w:shd w:val="clear" w:color="auto" w:fill="FFFFFF"/>
        <w:spacing w:before="240" w:after="120" w:line="276" w:lineRule="auto"/>
        <w:jc w:val="both"/>
        <w:rPr>
          <w:rFonts w:ascii="Arial" w:hAnsi="Arial" w:cs="Arial"/>
          <w:sz w:val="24"/>
          <w:szCs w:val="24"/>
        </w:rPr>
      </w:pPr>
      <w:r w:rsidRPr="005272BB">
        <w:rPr>
          <w:rFonts w:ascii="Arial" w:hAnsi="Arial" w:cs="Arial"/>
          <w:sz w:val="24"/>
          <w:szCs w:val="24"/>
        </w:rPr>
        <w:t xml:space="preserve">D. Germán </w:t>
      </w:r>
      <w:r w:rsidR="000A2D68" w:rsidRPr="005272BB">
        <w:rPr>
          <w:rFonts w:ascii="Arial" w:hAnsi="Arial" w:cs="Arial"/>
          <w:sz w:val="24"/>
          <w:szCs w:val="24"/>
        </w:rPr>
        <w:t>CASTRO</w:t>
      </w:r>
      <w:r w:rsidRPr="005272BB">
        <w:rPr>
          <w:rFonts w:ascii="Arial" w:hAnsi="Arial" w:cs="Arial"/>
          <w:sz w:val="24"/>
          <w:szCs w:val="24"/>
        </w:rPr>
        <w:t xml:space="preserve">, Director Ejecutivo de la Comisión de Regulación de Energía y Gas (CREG) de Colombia y Director del Grupo de Trabajo de electricidad de </w:t>
      </w:r>
      <w:r w:rsidR="007A6813">
        <w:rPr>
          <w:rFonts w:ascii="Arial" w:hAnsi="Arial" w:cs="Arial"/>
          <w:sz w:val="24"/>
          <w:szCs w:val="24"/>
        </w:rPr>
        <w:t>ARIAE.</w:t>
      </w:r>
    </w:p>
    <w:p w14:paraId="0D524686" w14:textId="7A4CD5AF" w:rsidR="001721E6" w:rsidRPr="005272BB" w:rsidRDefault="001721E6" w:rsidP="00B85C31">
      <w:pPr>
        <w:shd w:val="clear" w:color="auto" w:fill="FFFFFF"/>
        <w:spacing w:before="240" w:after="120" w:line="276" w:lineRule="auto"/>
        <w:jc w:val="both"/>
        <w:rPr>
          <w:rFonts w:ascii="Arial" w:hAnsi="Arial" w:cs="Arial"/>
          <w:sz w:val="24"/>
          <w:szCs w:val="24"/>
        </w:rPr>
      </w:pPr>
      <w:r w:rsidRPr="005272BB">
        <w:rPr>
          <w:rFonts w:ascii="Arial" w:hAnsi="Arial" w:cs="Arial"/>
          <w:sz w:val="24"/>
          <w:szCs w:val="24"/>
        </w:rPr>
        <w:t xml:space="preserve">Dña. Carolina </w:t>
      </w:r>
      <w:r w:rsidR="000A2D68" w:rsidRPr="005272BB">
        <w:rPr>
          <w:rFonts w:ascii="Arial" w:hAnsi="Arial" w:cs="Arial"/>
          <w:sz w:val="24"/>
          <w:szCs w:val="24"/>
        </w:rPr>
        <w:t>ZELAYA,</w:t>
      </w:r>
      <w:r w:rsidRPr="005272BB">
        <w:rPr>
          <w:rFonts w:ascii="Arial" w:hAnsi="Arial" w:cs="Arial"/>
          <w:sz w:val="24"/>
          <w:szCs w:val="24"/>
        </w:rPr>
        <w:t xml:space="preserve"> </w:t>
      </w:r>
      <w:r w:rsidR="00A73441">
        <w:rPr>
          <w:rFonts w:ascii="Arial" w:hAnsi="Arial" w:cs="Arial"/>
          <w:sz w:val="24"/>
          <w:szCs w:val="24"/>
        </w:rPr>
        <w:t>Jefa del Departamento Jurídico</w:t>
      </w:r>
      <w:r w:rsidRPr="005272BB">
        <w:rPr>
          <w:rFonts w:ascii="Arial" w:hAnsi="Arial" w:cs="Arial"/>
          <w:sz w:val="24"/>
          <w:szCs w:val="24"/>
        </w:rPr>
        <w:t xml:space="preserve"> de la Comisión Nacional de Energía (CNE) de Chile y Directora del Grupo de Trabajo de gas de ARIAE</w:t>
      </w:r>
      <w:r w:rsidR="007A6813">
        <w:rPr>
          <w:rFonts w:ascii="Arial" w:hAnsi="Arial" w:cs="Arial"/>
          <w:sz w:val="24"/>
          <w:szCs w:val="24"/>
        </w:rPr>
        <w:t>.</w:t>
      </w:r>
    </w:p>
    <w:p w14:paraId="27F067D5" w14:textId="77777777" w:rsidR="00C17A8B" w:rsidRPr="007A6813" w:rsidRDefault="00C17A8B" w:rsidP="00C17A8B">
      <w:pPr>
        <w:jc w:val="both"/>
        <w:rPr>
          <w:rFonts w:ascii="Arial" w:hAnsi="Arial" w:cs="Arial"/>
          <w:sz w:val="24"/>
          <w:szCs w:val="24"/>
        </w:rPr>
      </w:pPr>
    </w:p>
    <w:p w14:paraId="22EE4F46" w14:textId="5B118ADE" w:rsidR="00F27762" w:rsidRPr="005272BB" w:rsidRDefault="00096453" w:rsidP="00F27762">
      <w:pPr>
        <w:jc w:val="both"/>
        <w:rPr>
          <w:rFonts w:ascii="Arial" w:eastAsiaTheme="minorHAnsi" w:hAnsi="Arial" w:cs="Arial"/>
          <w:color w:val="000000"/>
          <w:sz w:val="24"/>
          <w:szCs w:val="24"/>
          <w:lang w:val="es-UY" w:eastAsia="en-US"/>
        </w:rPr>
      </w:pPr>
      <w:r>
        <w:rPr>
          <w:rFonts w:ascii="Arial" w:hAnsi="Arial" w:cs="Arial"/>
          <w:sz w:val="24"/>
          <w:szCs w:val="24"/>
          <w:lang w:val="es-UY"/>
        </w:rPr>
        <w:t>Dña.</w:t>
      </w:r>
      <w:r w:rsidRPr="00307C3C">
        <w:rPr>
          <w:rFonts w:ascii="Arial" w:hAnsi="Arial" w:cs="Arial"/>
          <w:lang w:val="es-PE"/>
        </w:rPr>
        <w:t xml:space="preserve"> </w:t>
      </w:r>
      <w:r w:rsidRPr="00096453">
        <w:rPr>
          <w:rFonts w:ascii="Arial" w:hAnsi="Arial" w:cs="Arial"/>
          <w:sz w:val="24"/>
          <w:szCs w:val="24"/>
          <w:lang w:val="es-UY"/>
        </w:rPr>
        <w:t xml:space="preserve">Melissa MATHIAS, Coordinadora de Regulación y Acceso a Gasoductos y Terminales de GNL de la </w:t>
      </w:r>
      <w:proofErr w:type="spellStart"/>
      <w:r w:rsidR="00C17A8B" w:rsidRPr="005272BB">
        <w:rPr>
          <w:rFonts w:ascii="Arial" w:hAnsi="Arial" w:cs="Arial"/>
          <w:sz w:val="24"/>
          <w:szCs w:val="24"/>
          <w:lang w:val="es-UY"/>
        </w:rPr>
        <w:t>Agência</w:t>
      </w:r>
      <w:proofErr w:type="spellEnd"/>
      <w:r w:rsidR="00C17A8B" w:rsidRPr="005272BB">
        <w:rPr>
          <w:rFonts w:ascii="Arial" w:hAnsi="Arial" w:cs="Arial"/>
          <w:sz w:val="24"/>
          <w:szCs w:val="24"/>
          <w:lang w:val="es-UY"/>
        </w:rPr>
        <w:t xml:space="preserve"> Nacional de </w:t>
      </w:r>
      <w:proofErr w:type="spellStart"/>
      <w:r w:rsidR="00C17A8B" w:rsidRPr="005272BB">
        <w:rPr>
          <w:rFonts w:ascii="Arial" w:hAnsi="Arial" w:cs="Arial"/>
          <w:sz w:val="24"/>
          <w:szCs w:val="24"/>
          <w:lang w:val="es-UY"/>
        </w:rPr>
        <w:t>Petroleo</w:t>
      </w:r>
      <w:proofErr w:type="spellEnd"/>
      <w:r w:rsidR="00C17A8B" w:rsidRPr="005272BB">
        <w:rPr>
          <w:rFonts w:ascii="Arial" w:hAnsi="Arial" w:cs="Arial"/>
          <w:sz w:val="24"/>
          <w:szCs w:val="24"/>
          <w:lang w:val="es-UY"/>
        </w:rPr>
        <w:t xml:space="preserve">, </w:t>
      </w:r>
      <w:proofErr w:type="spellStart"/>
      <w:r w:rsidR="00C17A8B" w:rsidRPr="005272BB">
        <w:rPr>
          <w:rFonts w:ascii="Arial" w:hAnsi="Arial" w:cs="Arial"/>
          <w:sz w:val="24"/>
          <w:szCs w:val="24"/>
          <w:lang w:val="es-UY"/>
        </w:rPr>
        <w:t>Gás</w:t>
      </w:r>
      <w:proofErr w:type="spellEnd"/>
      <w:r w:rsidR="00C17A8B" w:rsidRPr="005272BB">
        <w:rPr>
          <w:rFonts w:ascii="Arial" w:hAnsi="Arial" w:cs="Arial"/>
          <w:sz w:val="24"/>
          <w:szCs w:val="24"/>
          <w:lang w:val="es-UY"/>
        </w:rPr>
        <w:t xml:space="preserve"> Natural e </w:t>
      </w:r>
      <w:proofErr w:type="spellStart"/>
      <w:r w:rsidR="00C17A8B" w:rsidRPr="005272BB">
        <w:rPr>
          <w:rFonts w:ascii="Arial" w:hAnsi="Arial" w:cs="Arial"/>
          <w:sz w:val="24"/>
          <w:szCs w:val="24"/>
          <w:lang w:val="es-UY"/>
        </w:rPr>
        <w:t>Biocombustíveis</w:t>
      </w:r>
      <w:proofErr w:type="spellEnd"/>
      <w:r w:rsidR="00C17A8B" w:rsidRPr="005272BB">
        <w:rPr>
          <w:rFonts w:ascii="Arial" w:hAnsi="Arial" w:cs="Arial"/>
          <w:sz w:val="24"/>
          <w:szCs w:val="24"/>
          <w:lang w:val="es-UY"/>
        </w:rPr>
        <w:t xml:space="preserve"> (ANP)</w:t>
      </w:r>
      <w:r w:rsidR="00F27762" w:rsidRPr="005272BB">
        <w:rPr>
          <w:rFonts w:ascii="Arial" w:hAnsi="Arial" w:cs="Arial"/>
          <w:sz w:val="24"/>
          <w:szCs w:val="24"/>
          <w:lang w:val="es-UY"/>
        </w:rPr>
        <w:t xml:space="preserve"> de Brasil</w:t>
      </w:r>
      <w:r w:rsidR="004C686C">
        <w:rPr>
          <w:rFonts w:ascii="Arial" w:hAnsi="Arial" w:cs="Arial"/>
          <w:sz w:val="24"/>
          <w:szCs w:val="24"/>
          <w:lang w:val="es-UY"/>
        </w:rPr>
        <w:t>,</w:t>
      </w:r>
      <w:r w:rsidR="00F27762" w:rsidRPr="005272BB">
        <w:rPr>
          <w:rFonts w:ascii="Arial" w:hAnsi="Arial" w:cs="Arial"/>
          <w:sz w:val="24"/>
          <w:szCs w:val="24"/>
          <w:lang w:val="es-UY"/>
        </w:rPr>
        <w:t xml:space="preserve"> y </w:t>
      </w:r>
      <w:r>
        <w:rPr>
          <w:rFonts w:ascii="Arial" w:hAnsi="Arial" w:cs="Arial"/>
          <w:sz w:val="24"/>
          <w:szCs w:val="24"/>
          <w:lang w:val="es-UY"/>
        </w:rPr>
        <w:t xml:space="preserve">representante del </w:t>
      </w:r>
      <w:r w:rsidR="00A73441">
        <w:rPr>
          <w:rFonts w:ascii="Arial" w:eastAsiaTheme="minorHAnsi" w:hAnsi="Arial" w:cs="Arial"/>
          <w:color w:val="000000"/>
          <w:sz w:val="24"/>
          <w:szCs w:val="24"/>
          <w:lang w:val="es-UY" w:eastAsia="en-US"/>
        </w:rPr>
        <w:t>Director Grupo de T</w:t>
      </w:r>
      <w:r w:rsidR="00F27762" w:rsidRPr="005272BB">
        <w:rPr>
          <w:rFonts w:ascii="Arial" w:eastAsiaTheme="minorHAnsi" w:hAnsi="Arial" w:cs="Arial"/>
          <w:color w:val="000000"/>
          <w:sz w:val="24"/>
          <w:szCs w:val="24"/>
          <w:lang w:val="es-UY" w:eastAsia="en-US"/>
        </w:rPr>
        <w:t>rabajo de biocombustibles de ARIAE</w:t>
      </w:r>
      <w:r w:rsidR="007A6813">
        <w:rPr>
          <w:rFonts w:ascii="Arial" w:eastAsiaTheme="minorHAnsi" w:hAnsi="Arial" w:cs="Arial"/>
          <w:color w:val="000000"/>
          <w:sz w:val="24"/>
          <w:szCs w:val="24"/>
          <w:lang w:val="es-UY" w:eastAsia="en-US"/>
        </w:rPr>
        <w:t>.</w:t>
      </w:r>
    </w:p>
    <w:p w14:paraId="5E3BDAC3" w14:textId="7F95DCFF" w:rsidR="00C17A8B" w:rsidRPr="005272BB" w:rsidRDefault="00C17A8B" w:rsidP="00C17A8B">
      <w:pPr>
        <w:jc w:val="both"/>
        <w:rPr>
          <w:rFonts w:ascii="Arial" w:hAnsi="Arial" w:cs="Arial"/>
          <w:sz w:val="24"/>
          <w:szCs w:val="24"/>
          <w:lang w:val="es-UY"/>
        </w:rPr>
      </w:pPr>
    </w:p>
    <w:p w14:paraId="7B24E94B" w14:textId="08AB40E0" w:rsidR="00C17A8B" w:rsidRPr="005272BB" w:rsidRDefault="00C17A8B" w:rsidP="00C17A8B">
      <w:pPr>
        <w:jc w:val="both"/>
        <w:rPr>
          <w:rFonts w:ascii="Arial" w:hAnsi="Arial" w:cs="Arial"/>
          <w:sz w:val="24"/>
          <w:szCs w:val="24"/>
        </w:rPr>
      </w:pPr>
      <w:r w:rsidRPr="005272BB">
        <w:rPr>
          <w:rFonts w:ascii="Arial" w:hAnsi="Arial" w:cs="Arial"/>
          <w:sz w:val="24"/>
          <w:szCs w:val="24"/>
        </w:rPr>
        <w:t xml:space="preserve">D. Ricardo </w:t>
      </w:r>
      <w:r w:rsidR="00F27762" w:rsidRPr="005272BB">
        <w:rPr>
          <w:rFonts w:ascii="Arial" w:hAnsi="Arial" w:cs="Arial"/>
          <w:sz w:val="24"/>
          <w:szCs w:val="24"/>
        </w:rPr>
        <w:t>MARTÍNEZ LEONE</w:t>
      </w:r>
      <w:r w:rsidRPr="005272BB">
        <w:rPr>
          <w:rFonts w:ascii="Arial" w:hAnsi="Arial" w:cs="Arial"/>
          <w:sz w:val="24"/>
          <w:szCs w:val="24"/>
        </w:rPr>
        <w:t>, Director del Ente Nacional Regulador de la Electricidad (ENRE, Argentina)</w:t>
      </w:r>
      <w:r w:rsidR="00A774A3">
        <w:rPr>
          <w:rFonts w:ascii="Arial" w:hAnsi="Arial" w:cs="Arial"/>
          <w:sz w:val="24"/>
          <w:szCs w:val="24"/>
        </w:rPr>
        <w:t>, y D. Claudio DAMIANO, como asistente</w:t>
      </w:r>
      <w:r w:rsidR="007A6813">
        <w:rPr>
          <w:rFonts w:ascii="Arial" w:hAnsi="Arial" w:cs="Arial"/>
          <w:sz w:val="24"/>
          <w:szCs w:val="24"/>
        </w:rPr>
        <w:t>.</w:t>
      </w:r>
    </w:p>
    <w:p w14:paraId="33F2F2F3" w14:textId="569CE879" w:rsidR="00C17A8B" w:rsidRDefault="00C17A8B" w:rsidP="00C17A8B">
      <w:pPr>
        <w:jc w:val="both"/>
        <w:rPr>
          <w:rFonts w:ascii="Arial" w:hAnsi="Arial" w:cs="Arial"/>
          <w:sz w:val="24"/>
          <w:szCs w:val="24"/>
        </w:rPr>
      </w:pPr>
    </w:p>
    <w:p w14:paraId="5C8F4957" w14:textId="34D82EC4" w:rsidR="004C7D02" w:rsidRDefault="004C7D02" w:rsidP="004C7D02">
      <w:pPr>
        <w:tabs>
          <w:tab w:val="left" w:pos="-720"/>
        </w:tabs>
        <w:suppressAutoHyphens/>
        <w:jc w:val="both"/>
        <w:rPr>
          <w:rFonts w:ascii="Arial" w:hAnsi="Arial" w:cs="Arial"/>
          <w:sz w:val="24"/>
          <w:szCs w:val="24"/>
        </w:rPr>
      </w:pPr>
      <w:r w:rsidRPr="005272BB">
        <w:rPr>
          <w:rFonts w:ascii="Arial" w:hAnsi="Arial" w:cs="Arial"/>
          <w:sz w:val="24"/>
          <w:szCs w:val="24"/>
        </w:rPr>
        <w:t xml:space="preserve">D. </w:t>
      </w:r>
      <w:r w:rsidR="00482040">
        <w:rPr>
          <w:rFonts w:ascii="Arial" w:hAnsi="Arial" w:cs="Arial"/>
          <w:sz w:val="24"/>
          <w:szCs w:val="24"/>
        </w:rPr>
        <w:t>Fernando MOSCOSO,</w:t>
      </w:r>
      <w:r>
        <w:rPr>
          <w:rFonts w:ascii="Arial" w:hAnsi="Arial" w:cs="Arial"/>
          <w:sz w:val="24"/>
          <w:szCs w:val="24"/>
        </w:rPr>
        <w:t xml:space="preserve"> </w:t>
      </w:r>
      <w:r w:rsidR="00482040" w:rsidRPr="00482040">
        <w:rPr>
          <w:rFonts w:ascii="Arial" w:hAnsi="Arial" w:cs="Arial"/>
          <w:sz w:val="24"/>
          <w:szCs w:val="24"/>
        </w:rPr>
        <w:t>Gerente de Planificación y Vigilancia de Mercados Eléctricos</w:t>
      </w:r>
      <w:r>
        <w:rPr>
          <w:rFonts w:ascii="Arial" w:hAnsi="Arial" w:cs="Arial"/>
          <w:sz w:val="24"/>
          <w:szCs w:val="24"/>
        </w:rPr>
        <w:t xml:space="preserve"> de la Comisión Nacional de Energía Eléctrica (CNEE) de Guatemala </w:t>
      </w:r>
    </w:p>
    <w:p w14:paraId="176A4262" w14:textId="77777777" w:rsidR="00A774A3" w:rsidRDefault="00D76A4F" w:rsidP="00D76A4F">
      <w:pPr>
        <w:shd w:val="clear" w:color="auto" w:fill="FFFFFF"/>
        <w:spacing w:before="240" w:after="120" w:line="276" w:lineRule="auto"/>
        <w:jc w:val="both"/>
        <w:rPr>
          <w:rFonts w:ascii="Arial" w:hAnsi="Arial" w:cs="Arial"/>
          <w:sz w:val="24"/>
          <w:szCs w:val="24"/>
        </w:rPr>
      </w:pPr>
      <w:r w:rsidRPr="00D76A4F">
        <w:rPr>
          <w:rFonts w:ascii="Arial" w:hAnsi="Arial" w:cs="Arial"/>
          <w:sz w:val="24"/>
          <w:szCs w:val="24"/>
        </w:rPr>
        <w:t>D. Severo BUENALAYA,</w:t>
      </w:r>
      <w:r>
        <w:rPr>
          <w:rFonts w:ascii="Arial" w:hAnsi="Arial" w:cs="Arial"/>
          <w:sz w:val="24"/>
          <w:szCs w:val="24"/>
        </w:rPr>
        <w:t xml:space="preserve"> Asesor T</w:t>
      </w:r>
      <w:r w:rsidRPr="00D76A4F">
        <w:rPr>
          <w:rFonts w:ascii="Arial" w:hAnsi="Arial" w:cs="Arial"/>
          <w:sz w:val="24"/>
          <w:szCs w:val="24"/>
        </w:rPr>
        <w:t xml:space="preserve">écnico, </w:t>
      </w:r>
      <w:r>
        <w:rPr>
          <w:rFonts w:ascii="Arial" w:hAnsi="Arial" w:cs="Arial"/>
          <w:sz w:val="24"/>
          <w:szCs w:val="24"/>
        </w:rPr>
        <w:t>Gerencia de R</w:t>
      </w:r>
      <w:r w:rsidRPr="00D76A4F">
        <w:rPr>
          <w:rFonts w:ascii="Arial" w:hAnsi="Arial" w:cs="Arial"/>
          <w:sz w:val="24"/>
          <w:szCs w:val="24"/>
        </w:rPr>
        <w:t xml:space="preserve">egulación de </w:t>
      </w:r>
      <w:r>
        <w:rPr>
          <w:rFonts w:ascii="Arial" w:hAnsi="Arial" w:cs="Arial"/>
          <w:sz w:val="24"/>
          <w:szCs w:val="24"/>
        </w:rPr>
        <w:t>T</w:t>
      </w:r>
      <w:r w:rsidRPr="00D76A4F">
        <w:rPr>
          <w:rFonts w:ascii="Arial" w:hAnsi="Arial" w:cs="Arial"/>
          <w:sz w:val="24"/>
          <w:szCs w:val="24"/>
        </w:rPr>
        <w:t>arifas</w:t>
      </w:r>
      <w:r>
        <w:rPr>
          <w:rFonts w:ascii="Arial" w:hAnsi="Arial" w:cs="Arial"/>
          <w:sz w:val="24"/>
          <w:szCs w:val="24"/>
        </w:rPr>
        <w:t xml:space="preserve"> </w:t>
      </w:r>
      <w:r w:rsidRPr="005272BB">
        <w:rPr>
          <w:rFonts w:ascii="Arial" w:hAnsi="Arial" w:cs="Arial"/>
          <w:sz w:val="24"/>
          <w:szCs w:val="24"/>
        </w:rPr>
        <w:t>del Organismo Supervisor de Inversión en Energía y Minería (OSINERGMIN), el regulador energético del Perú.</w:t>
      </w:r>
    </w:p>
    <w:p w14:paraId="1B65D818" w14:textId="6B92E4DE" w:rsidR="00A774A3" w:rsidRDefault="00A774A3" w:rsidP="00A774A3">
      <w:pPr>
        <w:shd w:val="clear" w:color="auto" w:fill="FFFFFF"/>
        <w:jc w:val="both"/>
        <w:rPr>
          <w:rFonts w:ascii="Arial" w:hAnsi="Arial" w:cs="Arial"/>
          <w:sz w:val="24"/>
          <w:szCs w:val="24"/>
        </w:rPr>
      </w:pPr>
      <w:r>
        <w:rPr>
          <w:rFonts w:ascii="Arial" w:hAnsi="Arial" w:cs="Arial"/>
          <w:sz w:val="24"/>
          <w:szCs w:val="24"/>
        </w:rPr>
        <w:t>Dña. Karla MONTERO, de la Autoridad Reguladora de los Servicios Públicos (ARESEP), de Costa Rica.</w:t>
      </w:r>
    </w:p>
    <w:p w14:paraId="2D1FC5D8" w14:textId="77777777" w:rsidR="00A774A3" w:rsidRDefault="00A774A3" w:rsidP="00A774A3">
      <w:pPr>
        <w:shd w:val="clear" w:color="auto" w:fill="FFFFFF"/>
        <w:jc w:val="both"/>
        <w:rPr>
          <w:rFonts w:ascii="Arial" w:hAnsi="Arial" w:cs="Arial"/>
          <w:sz w:val="24"/>
          <w:szCs w:val="24"/>
        </w:rPr>
      </w:pPr>
    </w:p>
    <w:p w14:paraId="67A89D60" w14:textId="55A83FD8" w:rsidR="00A774A3" w:rsidRDefault="00A774A3" w:rsidP="00A774A3">
      <w:pPr>
        <w:shd w:val="clear" w:color="auto" w:fill="FFFFFF"/>
        <w:jc w:val="both"/>
        <w:rPr>
          <w:rFonts w:ascii="Arial" w:hAnsi="Arial" w:cs="Arial"/>
          <w:sz w:val="24"/>
          <w:szCs w:val="24"/>
        </w:rPr>
      </w:pPr>
      <w:r>
        <w:rPr>
          <w:rFonts w:ascii="Arial" w:hAnsi="Arial" w:cs="Arial"/>
          <w:sz w:val="24"/>
          <w:szCs w:val="24"/>
        </w:rPr>
        <w:t xml:space="preserve">D. Santiago ESPINOSA, de la Agencia de Regulación y Control de la Electricidad (ARCONEL), de Ecuador.  </w:t>
      </w:r>
    </w:p>
    <w:p w14:paraId="6F63B90A" w14:textId="77777777" w:rsidR="00A774A3" w:rsidRDefault="00A774A3" w:rsidP="00A774A3">
      <w:pPr>
        <w:shd w:val="clear" w:color="auto" w:fill="FFFFFF"/>
        <w:jc w:val="both"/>
        <w:rPr>
          <w:rFonts w:ascii="Arial" w:hAnsi="Arial" w:cs="Arial"/>
          <w:sz w:val="24"/>
          <w:szCs w:val="24"/>
        </w:rPr>
      </w:pPr>
    </w:p>
    <w:p w14:paraId="1336F1B3" w14:textId="6369DD82" w:rsidR="00D53FD3" w:rsidRDefault="00D53FD3" w:rsidP="00A774A3">
      <w:pPr>
        <w:shd w:val="clear" w:color="auto" w:fill="FFFFFF"/>
        <w:jc w:val="both"/>
        <w:rPr>
          <w:rFonts w:ascii="Arial" w:hAnsi="Arial" w:cs="Arial"/>
          <w:sz w:val="24"/>
          <w:szCs w:val="24"/>
        </w:rPr>
      </w:pPr>
      <w:r>
        <w:rPr>
          <w:rFonts w:ascii="Arial" w:hAnsi="Arial" w:cs="Arial"/>
          <w:sz w:val="24"/>
          <w:szCs w:val="24"/>
        </w:rPr>
        <w:t xml:space="preserve">D. </w:t>
      </w:r>
      <w:r w:rsidRPr="00D53FD3">
        <w:rPr>
          <w:rFonts w:ascii="Arial" w:hAnsi="Arial" w:cs="Arial"/>
          <w:sz w:val="24"/>
          <w:szCs w:val="24"/>
        </w:rPr>
        <w:t xml:space="preserve">Danilo </w:t>
      </w:r>
      <w:r w:rsidR="0043369D" w:rsidRPr="00D53FD3">
        <w:rPr>
          <w:rFonts w:ascii="Arial" w:hAnsi="Arial" w:cs="Arial"/>
          <w:sz w:val="24"/>
          <w:szCs w:val="24"/>
        </w:rPr>
        <w:t>JARA</w:t>
      </w:r>
      <w:r>
        <w:rPr>
          <w:rFonts w:ascii="Arial" w:hAnsi="Arial" w:cs="Arial"/>
          <w:sz w:val="24"/>
          <w:szCs w:val="24"/>
        </w:rPr>
        <w:t>,</w:t>
      </w:r>
      <w:r w:rsidRPr="00D53FD3">
        <w:rPr>
          <w:rFonts w:ascii="Arial" w:hAnsi="Arial" w:cs="Arial"/>
          <w:sz w:val="24"/>
          <w:szCs w:val="24"/>
        </w:rPr>
        <w:t xml:space="preserve"> del Minis</w:t>
      </w:r>
      <w:r>
        <w:rPr>
          <w:rFonts w:ascii="Arial" w:hAnsi="Arial" w:cs="Arial"/>
          <w:sz w:val="24"/>
          <w:szCs w:val="24"/>
        </w:rPr>
        <w:t>terio de Energía de Chile (MEN)</w:t>
      </w:r>
      <w:r w:rsidR="0043369D">
        <w:rPr>
          <w:rFonts w:ascii="Arial" w:hAnsi="Arial" w:cs="Arial"/>
          <w:sz w:val="24"/>
          <w:szCs w:val="24"/>
        </w:rPr>
        <w:t xml:space="preserve"> y </w:t>
      </w:r>
      <w:r w:rsidR="0043369D" w:rsidRPr="00D53FD3">
        <w:rPr>
          <w:rFonts w:ascii="Arial" w:hAnsi="Arial" w:cs="Arial"/>
          <w:sz w:val="24"/>
          <w:szCs w:val="24"/>
        </w:rPr>
        <w:t>Pontifici</w:t>
      </w:r>
      <w:r w:rsidR="0043369D">
        <w:rPr>
          <w:rFonts w:ascii="Arial" w:hAnsi="Arial" w:cs="Arial"/>
          <w:sz w:val="24"/>
          <w:szCs w:val="24"/>
        </w:rPr>
        <w:t>a Universidad Católica de Chile (PUC)</w:t>
      </w:r>
    </w:p>
    <w:p w14:paraId="43C938D0" w14:textId="70B3A086" w:rsidR="00D53FD3" w:rsidRDefault="00D53FD3" w:rsidP="0008298C">
      <w:pPr>
        <w:shd w:val="clear" w:color="auto" w:fill="FFFFFF"/>
        <w:spacing w:before="240" w:after="120" w:line="276" w:lineRule="auto"/>
        <w:jc w:val="both"/>
        <w:rPr>
          <w:rFonts w:ascii="Arial" w:hAnsi="Arial" w:cs="Arial"/>
          <w:sz w:val="24"/>
          <w:szCs w:val="24"/>
        </w:rPr>
      </w:pPr>
      <w:r w:rsidRPr="00D53FD3">
        <w:rPr>
          <w:rFonts w:ascii="Arial" w:hAnsi="Arial" w:cs="Arial"/>
          <w:sz w:val="24"/>
          <w:szCs w:val="24"/>
        </w:rPr>
        <w:t xml:space="preserve">D. David </w:t>
      </w:r>
      <w:r w:rsidR="0043369D" w:rsidRPr="00D53FD3">
        <w:rPr>
          <w:rFonts w:ascii="Arial" w:hAnsi="Arial" w:cs="Arial"/>
          <w:sz w:val="24"/>
          <w:szCs w:val="24"/>
        </w:rPr>
        <w:t>WATTS</w:t>
      </w:r>
      <w:r w:rsidRPr="00D53FD3">
        <w:rPr>
          <w:rFonts w:ascii="Arial" w:hAnsi="Arial" w:cs="Arial"/>
          <w:sz w:val="24"/>
          <w:szCs w:val="24"/>
        </w:rPr>
        <w:t xml:space="preserve">, Profesor </w:t>
      </w:r>
      <w:r>
        <w:rPr>
          <w:rFonts w:ascii="Arial" w:hAnsi="Arial" w:cs="Arial"/>
          <w:sz w:val="24"/>
          <w:szCs w:val="24"/>
        </w:rPr>
        <w:t xml:space="preserve">del </w:t>
      </w:r>
      <w:r w:rsidRPr="00D53FD3">
        <w:rPr>
          <w:rFonts w:ascii="Arial" w:hAnsi="Arial" w:cs="Arial"/>
          <w:sz w:val="24"/>
          <w:szCs w:val="24"/>
        </w:rPr>
        <w:t xml:space="preserve">Dpto. Ingeniería Eléctrica. </w:t>
      </w:r>
      <w:r w:rsidR="0067029F" w:rsidRPr="008B4A10">
        <w:rPr>
          <w:rFonts w:ascii="Arial" w:hAnsi="Arial" w:cs="Arial"/>
          <w:sz w:val="24"/>
          <w:szCs w:val="24"/>
        </w:rPr>
        <w:t>Director docente local de la iniciativa EIR</w:t>
      </w:r>
      <w:r w:rsidR="0067029F">
        <w:rPr>
          <w:rFonts w:ascii="Arial" w:hAnsi="Arial" w:cs="Arial"/>
          <w:sz w:val="24"/>
          <w:szCs w:val="24"/>
        </w:rPr>
        <w:t>-</w:t>
      </w:r>
      <w:r w:rsidR="0067029F" w:rsidRPr="008B4A10">
        <w:rPr>
          <w:rFonts w:ascii="Arial" w:hAnsi="Arial" w:cs="Arial"/>
          <w:sz w:val="24"/>
          <w:szCs w:val="24"/>
        </w:rPr>
        <w:t xml:space="preserve">E en la </w:t>
      </w:r>
      <w:r w:rsidRPr="00D53FD3">
        <w:rPr>
          <w:rFonts w:ascii="Arial" w:hAnsi="Arial" w:cs="Arial"/>
          <w:sz w:val="24"/>
          <w:szCs w:val="24"/>
        </w:rPr>
        <w:t>Pontifici</w:t>
      </w:r>
      <w:r>
        <w:rPr>
          <w:rFonts w:ascii="Arial" w:hAnsi="Arial" w:cs="Arial"/>
          <w:sz w:val="24"/>
          <w:szCs w:val="24"/>
        </w:rPr>
        <w:t>a Universidad Católica de Chile</w:t>
      </w:r>
      <w:r w:rsidR="0043369D">
        <w:rPr>
          <w:rFonts w:ascii="Arial" w:hAnsi="Arial" w:cs="Arial"/>
          <w:sz w:val="24"/>
          <w:szCs w:val="24"/>
        </w:rPr>
        <w:t xml:space="preserve"> (PUC)</w:t>
      </w:r>
    </w:p>
    <w:p w14:paraId="362215A3" w14:textId="000F6A93" w:rsidR="008745E2" w:rsidRDefault="008745E2" w:rsidP="0008298C">
      <w:pPr>
        <w:shd w:val="clear" w:color="auto" w:fill="FFFFFF"/>
        <w:spacing w:before="240" w:after="120" w:line="276" w:lineRule="auto"/>
        <w:jc w:val="both"/>
        <w:rPr>
          <w:rFonts w:ascii="Arial" w:hAnsi="Arial" w:cs="Arial"/>
          <w:sz w:val="24"/>
          <w:szCs w:val="24"/>
        </w:rPr>
      </w:pPr>
      <w:r>
        <w:rPr>
          <w:rFonts w:ascii="Arial" w:hAnsi="Arial" w:cs="Arial"/>
          <w:sz w:val="24"/>
          <w:szCs w:val="24"/>
        </w:rPr>
        <w:t>D. Renato OÑA, Coordinador de Renovables. Fundación Bariloche. Argentina</w:t>
      </w:r>
    </w:p>
    <w:p w14:paraId="0646D53F" w14:textId="77777777" w:rsidR="00A774A3" w:rsidRPr="005272BB" w:rsidRDefault="00A774A3" w:rsidP="00A774A3">
      <w:pPr>
        <w:shd w:val="clear" w:color="auto" w:fill="FFFFFF"/>
        <w:jc w:val="both"/>
        <w:rPr>
          <w:rFonts w:ascii="Arial" w:hAnsi="Arial" w:cs="Arial"/>
          <w:sz w:val="24"/>
          <w:szCs w:val="24"/>
        </w:rPr>
      </w:pPr>
      <w:r w:rsidRPr="005272BB">
        <w:rPr>
          <w:rFonts w:ascii="Arial" w:hAnsi="Arial" w:cs="Arial"/>
          <w:sz w:val="24"/>
          <w:szCs w:val="24"/>
        </w:rPr>
        <w:t>D. Luis Jesús SÁNCHEZ DE TEMBLEQUE, de la Dirección de Energía de CNMC de España, y Secretario Ejecutivo de ARIAE, es el coordinador del curso</w:t>
      </w:r>
      <w:r>
        <w:rPr>
          <w:rFonts w:ascii="Arial" w:hAnsi="Arial" w:cs="Arial"/>
          <w:sz w:val="24"/>
          <w:szCs w:val="24"/>
        </w:rPr>
        <w:t>.</w:t>
      </w:r>
      <w:r w:rsidRPr="005272BB">
        <w:rPr>
          <w:rFonts w:ascii="Arial" w:hAnsi="Arial" w:cs="Arial"/>
          <w:sz w:val="24"/>
          <w:szCs w:val="24"/>
        </w:rPr>
        <w:t xml:space="preserve"> </w:t>
      </w:r>
    </w:p>
    <w:p w14:paraId="2C8FD0E9" w14:textId="77777777" w:rsidR="00633EC6" w:rsidRPr="00AF6CD7" w:rsidRDefault="00633EC6" w:rsidP="00633EC6">
      <w:pPr>
        <w:shd w:val="clear" w:color="auto" w:fill="FFFFFF"/>
        <w:jc w:val="both"/>
        <w:rPr>
          <w:rFonts w:ascii="Arial" w:hAnsi="Arial" w:cs="Arial"/>
          <w:sz w:val="24"/>
          <w:szCs w:val="24"/>
        </w:rPr>
      </w:pPr>
    </w:p>
    <w:p w14:paraId="713A14D9" w14:textId="3E848BC9" w:rsidR="00A774A3" w:rsidRDefault="00A774A3" w:rsidP="00782273">
      <w:pPr>
        <w:tabs>
          <w:tab w:val="left" w:pos="-720"/>
        </w:tabs>
        <w:suppressAutoHyphens/>
        <w:jc w:val="both"/>
        <w:rPr>
          <w:rFonts w:ascii="Arial" w:hAnsi="Arial" w:cs="Arial"/>
          <w:b/>
          <w:sz w:val="28"/>
          <w:szCs w:val="28"/>
        </w:rPr>
      </w:pPr>
    </w:p>
    <w:p w14:paraId="268EEF42" w14:textId="77777777" w:rsidR="00A774A3" w:rsidRDefault="00A774A3" w:rsidP="00782273">
      <w:pPr>
        <w:tabs>
          <w:tab w:val="left" w:pos="-720"/>
        </w:tabs>
        <w:suppressAutoHyphens/>
        <w:jc w:val="both"/>
        <w:rPr>
          <w:rFonts w:ascii="Arial" w:hAnsi="Arial" w:cs="Arial"/>
          <w:b/>
          <w:sz w:val="28"/>
          <w:szCs w:val="28"/>
        </w:rPr>
      </w:pPr>
    </w:p>
    <w:p w14:paraId="6A9EF1E3" w14:textId="1068FBC2" w:rsidR="00E401B9" w:rsidRPr="00A774A3" w:rsidRDefault="00A774A3" w:rsidP="00782273">
      <w:pPr>
        <w:tabs>
          <w:tab w:val="left" w:pos="-720"/>
        </w:tabs>
        <w:suppressAutoHyphens/>
        <w:jc w:val="both"/>
        <w:rPr>
          <w:rFonts w:ascii="Arial" w:hAnsi="Arial" w:cs="Arial"/>
          <w:b/>
          <w:sz w:val="28"/>
          <w:szCs w:val="28"/>
        </w:rPr>
      </w:pPr>
      <w:r w:rsidRPr="00A774A3">
        <w:rPr>
          <w:rFonts w:ascii="Arial" w:hAnsi="Arial" w:cs="Arial"/>
          <w:b/>
          <w:sz w:val="28"/>
          <w:szCs w:val="28"/>
        </w:rPr>
        <w:t>Contenidos</w:t>
      </w:r>
    </w:p>
    <w:p w14:paraId="2CF08730" w14:textId="4C0A7368" w:rsidR="00E401B9" w:rsidRPr="0067029F" w:rsidRDefault="00E401B9" w:rsidP="00E401B9">
      <w:pPr>
        <w:tabs>
          <w:tab w:val="left" w:pos="-720"/>
        </w:tabs>
        <w:suppressAutoHyphens/>
        <w:jc w:val="both"/>
        <w:rPr>
          <w:rFonts w:ascii="Arial" w:hAnsi="Arial" w:cs="Arial"/>
          <w:b/>
          <w:sz w:val="28"/>
          <w:szCs w:val="28"/>
        </w:rPr>
      </w:pPr>
    </w:p>
    <w:p w14:paraId="6CBA326D" w14:textId="6F0C5F9E" w:rsidR="00AF6CD7" w:rsidRPr="000A2D68" w:rsidRDefault="000A2D68" w:rsidP="00063DB6">
      <w:pPr>
        <w:shd w:val="clear" w:color="auto" w:fill="FFFFFF"/>
        <w:jc w:val="both"/>
        <w:rPr>
          <w:rFonts w:ascii="Arial" w:hAnsi="Arial" w:cs="Arial"/>
          <w:b/>
          <w:sz w:val="28"/>
          <w:szCs w:val="28"/>
        </w:rPr>
      </w:pPr>
      <w:r>
        <w:rPr>
          <w:rFonts w:ascii="Arial" w:hAnsi="Arial" w:cs="Arial"/>
          <w:b/>
          <w:sz w:val="28"/>
          <w:szCs w:val="28"/>
        </w:rPr>
        <w:t>Eje temático 1.</w:t>
      </w:r>
      <w:r w:rsidR="00E401B9" w:rsidRPr="000A2D68">
        <w:rPr>
          <w:rFonts w:ascii="Arial" w:hAnsi="Arial" w:cs="Arial"/>
          <w:b/>
          <w:sz w:val="28"/>
          <w:szCs w:val="28"/>
        </w:rPr>
        <w:t xml:space="preserve"> </w:t>
      </w:r>
      <w:r w:rsidRPr="000A2D68">
        <w:rPr>
          <w:rFonts w:ascii="Arial" w:hAnsi="Arial" w:cs="Arial"/>
          <w:b/>
          <w:sz w:val="28"/>
          <w:szCs w:val="28"/>
        </w:rPr>
        <w:t>Introducción:</w:t>
      </w:r>
      <w:r w:rsidRPr="006B1852">
        <w:rPr>
          <w:rFonts w:ascii="Arial" w:hAnsi="Arial" w:cs="Arial"/>
          <w:b/>
          <w:sz w:val="28"/>
          <w:szCs w:val="28"/>
        </w:rPr>
        <w:t xml:space="preserve"> </w:t>
      </w:r>
      <w:r w:rsidR="0043369D" w:rsidRPr="006B1852">
        <w:rPr>
          <w:rFonts w:ascii="Arial" w:hAnsi="Arial" w:cs="Arial"/>
          <w:b/>
          <w:sz w:val="28"/>
          <w:szCs w:val="28"/>
        </w:rPr>
        <w:t>Las tecnolog</w:t>
      </w:r>
      <w:r w:rsidR="006B1852">
        <w:rPr>
          <w:rFonts w:ascii="Arial" w:hAnsi="Arial" w:cs="Arial"/>
          <w:b/>
          <w:sz w:val="28"/>
          <w:szCs w:val="28"/>
        </w:rPr>
        <w:t xml:space="preserve">ías </w:t>
      </w:r>
      <w:r w:rsidR="0043369D">
        <w:rPr>
          <w:rFonts w:ascii="Arial" w:hAnsi="Arial" w:cs="Arial"/>
          <w:b/>
          <w:sz w:val="28"/>
          <w:szCs w:val="28"/>
        </w:rPr>
        <w:t xml:space="preserve">para </w:t>
      </w:r>
      <w:proofErr w:type="spellStart"/>
      <w:r w:rsidR="0043369D">
        <w:rPr>
          <w:rFonts w:ascii="Arial" w:hAnsi="Arial" w:cs="Arial"/>
          <w:b/>
          <w:sz w:val="28"/>
          <w:szCs w:val="28"/>
        </w:rPr>
        <w:t>descarbonizar</w:t>
      </w:r>
      <w:proofErr w:type="spellEnd"/>
      <w:r w:rsidR="0043369D">
        <w:rPr>
          <w:rFonts w:ascii="Arial" w:hAnsi="Arial" w:cs="Arial"/>
          <w:b/>
          <w:sz w:val="28"/>
          <w:szCs w:val="28"/>
        </w:rPr>
        <w:t xml:space="preserve"> l</w:t>
      </w:r>
      <w:r w:rsidR="0043369D" w:rsidRPr="006B1852">
        <w:rPr>
          <w:rFonts w:ascii="Arial" w:hAnsi="Arial" w:cs="Arial"/>
          <w:b/>
          <w:sz w:val="28"/>
          <w:szCs w:val="28"/>
        </w:rPr>
        <w:t>os sectores</w:t>
      </w:r>
      <w:r w:rsidR="0043369D" w:rsidRPr="0043369D">
        <w:rPr>
          <w:rFonts w:ascii="Arial" w:hAnsi="Arial" w:cs="Arial"/>
          <w:b/>
          <w:sz w:val="28"/>
          <w:szCs w:val="28"/>
        </w:rPr>
        <w:t xml:space="preserve"> de la</w:t>
      </w:r>
      <w:r w:rsidR="0043369D">
        <w:rPr>
          <w:rFonts w:ascii="Arial" w:hAnsi="Arial" w:cs="Arial"/>
          <w:b/>
          <w:sz w:val="28"/>
          <w:szCs w:val="28"/>
        </w:rPr>
        <w:t xml:space="preserve"> </w:t>
      </w:r>
      <w:r w:rsidR="00063DB6" w:rsidRPr="000A2D68">
        <w:rPr>
          <w:rFonts w:ascii="Arial" w:hAnsi="Arial" w:cs="Arial"/>
          <w:b/>
          <w:sz w:val="28"/>
          <w:szCs w:val="28"/>
        </w:rPr>
        <w:t xml:space="preserve">electricidad, </w:t>
      </w:r>
      <w:r w:rsidR="006B1852">
        <w:rPr>
          <w:rFonts w:ascii="Arial" w:hAnsi="Arial" w:cs="Arial"/>
          <w:b/>
          <w:sz w:val="28"/>
          <w:szCs w:val="28"/>
        </w:rPr>
        <w:t xml:space="preserve">del </w:t>
      </w:r>
      <w:r w:rsidR="00063DB6" w:rsidRPr="000A2D68">
        <w:rPr>
          <w:rFonts w:ascii="Arial" w:hAnsi="Arial" w:cs="Arial"/>
          <w:b/>
          <w:sz w:val="28"/>
          <w:szCs w:val="28"/>
        </w:rPr>
        <w:t xml:space="preserve">transporte, y </w:t>
      </w:r>
      <w:r w:rsidR="006B1852">
        <w:rPr>
          <w:rFonts w:ascii="Arial" w:hAnsi="Arial" w:cs="Arial"/>
          <w:b/>
          <w:sz w:val="28"/>
          <w:szCs w:val="28"/>
        </w:rPr>
        <w:t xml:space="preserve">del </w:t>
      </w:r>
      <w:r w:rsidR="00063DB6" w:rsidRPr="000A2D68">
        <w:rPr>
          <w:rFonts w:ascii="Arial" w:hAnsi="Arial" w:cs="Arial"/>
          <w:b/>
          <w:sz w:val="28"/>
          <w:szCs w:val="28"/>
        </w:rPr>
        <w:t>calor y frío</w:t>
      </w:r>
      <w:r w:rsidR="0043369D">
        <w:rPr>
          <w:rFonts w:ascii="Arial" w:hAnsi="Arial" w:cs="Arial"/>
          <w:b/>
          <w:sz w:val="28"/>
          <w:szCs w:val="28"/>
        </w:rPr>
        <w:t xml:space="preserve"> </w:t>
      </w:r>
    </w:p>
    <w:p w14:paraId="431BD77C" w14:textId="4C26A00D" w:rsidR="008B5D1A" w:rsidRDefault="008B5D1A" w:rsidP="00782273">
      <w:pPr>
        <w:tabs>
          <w:tab w:val="left" w:pos="-720"/>
        </w:tabs>
        <w:suppressAutoHyphens/>
        <w:jc w:val="both"/>
        <w:rPr>
          <w:rFonts w:ascii="Arial" w:hAnsi="Arial" w:cs="Arial"/>
          <w:b/>
          <w:sz w:val="24"/>
          <w:szCs w:val="24"/>
        </w:rPr>
      </w:pPr>
    </w:p>
    <w:p w14:paraId="2067A6C3" w14:textId="77777777" w:rsidR="004260F2" w:rsidRPr="004260F2" w:rsidRDefault="004260F2" w:rsidP="004260F2">
      <w:pPr>
        <w:shd w:val="clear" w:color="auto" w:fill="FFFFFF"/>
        <w:jc w:val="both"/>
        <w:rPr>
          <w:rFonts w:ascii="Arial" w:hAnsi="Arial" w:cs="Arial"/>
          <w:sz w:val="24"/>
          <w:szCs w:val="24"/>
        </w:rPr>
      </w:pPr>
      <w:r w:rsidRPr="004260F2">
        <w:rPr>
          <w:rFonts w:ascii="Arial" w:hAnsi="Arial" w:cs="Arial"/>
          <w:sz w:val="24"/>
          <w:szCs w:val="24"/>
        </w:rPr>
        <w:t xml:space="preserve">La XXI Conferencia Internacional sobre Cambio Climático o 21ª Conferencia de las Partes se celebró en </w:t>
      </w:r>
      <w:hyperlink r:id="rId7" w:tooltip="París" w:history="1">
        <w:r w:rsidRPr="004260F2">
          <w:rPr>
            <w:rFonts w:ascii="Arial" w:hAnsi="Arial" w:cs="Arial"/>
            <w:sz w:val="24"/>
            <w:szCs w:val="24"/>
          </w:rPr>
          <w:t>París</w:t>
        </w:r>
      </w:hyperlink>
      <w:r w:rsidRPr="004260F2">
        <w:rPr>
          <w:rFonts w:ascii="Arial" w:hAnsi="Arial" w:cs="Arial"/>
          <w:sz w:val="24"/>
          <w:szCs w:val="24"/>
        </w:rPr>
        <w:t xml:space="preserve"> (</w:t>
      </w:r>
      <w:hyperlink r:id="rId8" w:tooltip="Francia" w:history="1">
        <w:r w:rsidRPr="004260F2">
          <w:rPr>
            <w:rFonts w:ascii="Arial" w:hAnsi="Arial" w:cs="Arial"/>
            <w:sz w:val="24"/>
            <w:szCs w:val="24"/>
          </w:rPr>
          <w:t>Francia</w:t>
        </w:r>
      </w:hyperlink>
      <w:r w:rsidRPr="004260F2">
        <w:rPr>
          <w:rFonts w:ascii="Arial" w:hAnsi="Arial" w:cs="Arial"/>
          <w:sz w:val="24"/>
          <w:szCs w:val="24"/>
        </w:rPr>
        <w:t xml:space="preserve">) al final de </w:t>
      </w:r>
      <w:hyperlink r:id="rId9" w:tooltip="2015" w:history="1">
        <w:r w:rsidRPr="004260F2">
          <w:rPr>
            <w:rFonts w:ascii="Arial" w:hAnsi="Arial" w:cs="Arial"/>
            <w:sz w:val="24"/>
            <w:szCs w:val="24"/>
          </w:rPr>
          <w:t>2015</w:t>
        </w:r>
      </w:hyperlink>
      <w:r w:rsidRPr="004260F2">
        <w:rPr>
          <w:rFonts w:ascii="Arial" w:hAnsi="Arial" w:cs="Arial"/>
          <w:sz w:val="24"/>
          <w:szCs w:val="24"/>
        </w:rPr>
        <w:t xml:space="preserve">. El 12 de diciembre de 2015 los 195 países participantes lograron por consenso un pacto global, el </w:t>
      </w:r>
      <w:hyperlink r:id="rId10" w:tooltip="Acuerdo de París (2015)" w:history="1">
        <w:r w:rsidRPr="004260F2">
          <w:rPr>
            <w:rFonts w:ascii="Arial" w:hAnsi="Arial" w:cs="Arial"/>
            <w:sz w:val="24"/>
            <w:szCs w:val="24"/>
          </w:rPr>
          <w:t>Acuerdo de París</w:t>
        </w:r>
      </w:hyperlink>
      <w:r w:rsidRPr="004260F2">
        <w:rPr>
          <w:rFonts w:ascii="Arial" w:hAnsi="Arial" w:cs="Arial"/>
          <w:sz w:val="24"/>
          <w:szCs w:val="24"/>
        </w:rPr>
        <w:t xml:space="preserve">, para reducir las emisiones como parte del método para la reducción de gases de efecto invernadero, responsables del cambio climático. Cada país que ratifique el acuerdo establecerá necesariamente un objetivo de </w:t>
      </w:r>
      <w:r w:rsidRPr="004260F2">
        <w:rPr>
          <w:rFonts w:ascii="Arial" w:hAnsi="Arial" w:cs="Arial"/>
          <w:sz w:val="24"/>
          <w:szCs w:val="24"/>
        </w:rPr>
        <w:lastRenderedPageBreak/>
        <w:t xml:space="preserve">reducción de emisiones, pero la cantidad que fije será voluntaria. No obstante, se arbitrará un mecanismo de transparencia para forzar a cada país a cumplir los objetivos marcados, para "señalar” a aquellos países que no cumplan sus objetivos. </w:t>
      </w:r>
    </w:p>
    <w:p w14:paraId="43754E3F" w14:textId="77777777" w:rsidR="004260F2" w:rsidRPr="004260F2" w:rsidRDefault="004260F2" w:rsidP="004260F2">
      <w:pPr>
        <w:shd w:val="clear" w:color="auto" w:fill="FFFFFF"/>
        <w:jc w:val="both"/>
        <w:rPr>
          <w:rFonts w:ascii="Arial" w:hAnsi="Arial" w:cs="Arial"/>
          <w:sz w:val="24"/>
          <w:szCs w:val="24"/>
        </w:rPr>
      </w:pPr>
    </w:p>
    <w:p w14:paraId="0647A4B3" w14:textId="77777777" w:rsidR="004260F2" w:rsidRPr="004260F2" w:rsidRDefault="004260F2" w:rsidP="004260F2">
      <w:pPr>
        <w:shd w:val="clear" w:color="auto" w:fill="FFFFFF"/>
        <w:jc w:val="both"/>
        <w:rPr>
          <w:rFonts w:ascii="Arial" w:hAnsi="Arial" w:cs="Arial"/>
          <w:sz w:val="24"/>
          <w:szCs w:val="24"/>
        </w:rPr>
      </w:pPr>
      <w:r w:rsidRPr="004260F2">
        <w:rPr>
          <w:rFonts w:ascii="Arial" w:hAnsi="Arial" w:cs="Arial"/>
          <w:sz w:val="24"/>
          <w:szCs w:val="24"/>
        </w:rPr>
        <w:t xml:space="preserve">La energía tiene una gran responsabilidad en el cambio climático, por lo que debe experimentar una transformación importante hacia una progresiva </w:t>
      </w:r>
      <w:proofErr w:type="spellStart"/>
      <w:r w:rsidRPr="004260F2">
        <w:rPr>
          <w:rFonts w:ascii="Arial" w:hAnsi="Arial" w:cs="Arial"/>
          <w:sz w:val="24"/>
          <w:szCs w:val="24"/>
        </w:rPr>
        <w:t>descarbonización</w:t>
      </w:r>
      <w:proofErr w:type="spellEnd"/>
      <w:r w:rsidRPr="004260F2">
        <w:rPr>
          <w:rFonts w:ascii="Arial" w:hAnsi="Arial" w:cs="Arial"/>
          <w:sz w:val="24"/>
          <w:szCs w:val="24"/>
        </w:rPr>
        <w:t>, que minimice la emisión de gases de efecto invernadero: es lo que se denomina la transición energética, que ha de basarse en fuentes de energía renovable no convencionales y en una mejora sustancial de la eficiencia energética en el consumo.</w:t>
      </w:r>
    </w:p>
    <w:p w14:paraId="6F16CFAA" w14:textId="15EB8186" w:rsidR="004260F2" w:rsidRDefault="004260F2" w:rsidP="004260F2">
      <w:pPr>
        <w:shd w:val="clear" w:color="auto" w:fill="FFFFFF"/>
        <w:jc w:val="both"/>
        <w:rPr>
          <w:rFonts w:ascii="Arial" w:hAnsi="Arial" w:cs="Arial"/>
          <w:sz w:val="24"/>
          <w:szCs w:val="24"/>
        </w:rPr>
      </w:pPr>
    </w:p>
    <w:p w14:paraId="4C19E272" w14:textId="50F5E71A" w:rsidR="004260F2" w:rsidRDefault="004260F2" w:rsidP="004260F2">
      <w:pPr>
        <w:shd w:val="clear" w:color="auto" w:fill="FFFFFF"/>
        <w:jc w:val="both"/>
        <w:rPr>
          <w:rFonts w:ascii="Arial" w:hAnsi="Arial" w:cs="Arial"/>
          <w:sz w:val="24"/>
          <w:szCs w:val="24"/>
        </w:rPr>
      </w:pPr>
      <w:r>
        <w:rPr>
          <w:rFonts w:ascii="Arial" w:hAnsi="Arial" w:cs="Arial"/>
          <w:sz w:val="24"/>
          <w:szCs w:val="24"/>
        </w:rPr>
        <w:t xml:space="preserve">En este eje temático se </w:t>
      </w:r>
      <w:r w:rsidR="00A774A3">
        <w:rPr>
          <w:rFonts w:ascii="Arial" w:hAnsi="Arial" w:cs="Arial"/>
          <w:sz w:val="24"/>
          <w:szCs w:val="24"/>
        </w:rPr>
        <w:t>a</w:t>
      </w:r>
      <w:r>
        <w:rPr>
          <w:rFonts w:ascii="Arial" w:hAnsi="Arial" w:cs="Arial"/>
          <w:sz w:val="24"/>
          <w:szCs w:val="24"/>
        </w:rPr>
        <w:t>naliza</w:t>
      </w:r>
      <w:r w:rsidR="00A774A3">
        <w:rPr>
          <w:rFonts w:ascii="Arial" w:hAnsi="Arial" w:cs="Arial"/>
          <w:sz w:val="24"/>
          <w:szCs w:val="24"/>
        </w:rPr>
        <w:t>n</w:t>
      </w:r>
      <w:r w:rsidR="006B1852">
        <w:rPr>
          <w:rFonts w:ascii="Arial" w:hAnsi="Arial" w:cs="Arial"/>
          <w:sz w:val="24"/>
          <w:szCs w:val="24"/>
        </w:rPr>
        <w:t xml:space="preserve"> </w:t>
      </w:r>
      <w:r>
        <w:rPr>
          <w:rFonts w:ascii="Arial" w:hAnsi="Arial" w:cs="Arial"/>
          <w:sz w:val="24"/>
          <w:szCs w:val="24"/>
        </w:rPr>
        <w:t>la</w:t>
      </w:r>
      <w:r w:rsidR="0043369D">
        <w:rPr>
          <w:rFonts w:ascii="Arial" w:hAnsi="Arial" w:cs="Arial"/>
          <w:sz w:val="24"/>
          <w:szCs w:val="24"/>
        </w:rPr>
        <w:t>s</w:t>
      </w:r>
      <w:r>
        <w:rPr>
          <w:rFonts w:ascii="Arial" w:hAnsi="Arial" w:cs="Arial"/>
          <w:sz w:val="24"/>
          <w:szCs w:val="24"/>
        </w:rPr>
        <w:t xml:space="preserve"> </w:t>
      </w:r>
      <w:r w:rsidR="0043369D">
        <w:rPr>
          <w:rFonts w:ascii="Arial" w:hAnsi="Arial" w:cs="Arial"/>
          <w:sz w:val="24"/>
          <w:szCs w:val="24"/>
        </w:rPr>
        <w:t>tecnologías renovables para</w:t>
      </w:r>
      <w:r>
        <w:rPr>
          <w:rFonts w:ascii="Arial" w:hAnsi="Arial" w:cs="Arial"/>
          <w:sz w:val="24"/>
          <w:szCs w:val="24"/>
        </w:rPr>
        <w:t xml:space="preserve"> </w:t>
      </w:r>
      <w:proofErr w:type="spellStart"/>
      <w:r>
        <w:rPr>
          <w:rFonts w:ascii="Arial" w:hAnsi="Arial" w:cs="Arial"/>
          <w:sz w:val="24"/>
          <w:szCs w:val="24"/>
        </w:rPr>
        <w:t>descarbonizar</w:t>
      </w:r>
      <w:proofErr w:type="spellEnd"/>
      <w:r>
        <w:rPr>
          <w:rFonts w:ascii="Arial" w:hAnsi="Arial" w:cs="Arial"/>
          <w:sz w:val="24"/>
          <w:szCs w:val="24"/>
        </w:rPr>
        <w:t xml:space="preserve"> el sector eléctrico, así como </w:t>
      </w:r>
      <w:r w:rsidR="0043369D">
        <w:rPr>
          <w:rFonts w:ascii="Arial" w:hAnsi="Arial" w:cs="Arial"/>
          <w:sz w:val="24"/>
          <w:szCs w:val="24"/>
        </w:rPr>
        <w:t xml:space="preserve">también </w:t>
      </w:r>
      <w:r w:rsidR="006B1852">
        <w:rPr>
          <w:rFonts w:ascii="Arial" w:hAnsi="Arial" w:cs="Arial"/>
          <w:sz w:val="24"/>
          <w:szCs w:val="24"/>
        </w:rPr>
        <w:t xml:space="preserve">otras tecnologías aplicables a </w:t>
      </w:r>
      <w:r w:rsidRPr="00F8252E">
        <w:rPr>
          <w:rFonts w:ascii="Arial" w:hAnsi="Arial" w:cs="Arial"/>
          <w:sz w:val="24"/>
          <w:szCs w:val="24"/>
        </w:rPr>
        <w:t>los sectores del transporte y del calor y frío.</w:t>
      </w:r>
      <w:r w:rsidR="006B1852">
        <w:rPr>
          <w:rFonts w:ascii="Arial" w:hAnsi="Arial" w:cs="Arial"/>
          <w:sz w:val="24"/>
          <w:szCs w:val="24"/>
        </w:rPr>
        <w:t xml:space="preserve"> Los reguladores energéticos han de </w:t>
      </w:r>
      <w:r w:rsidR="008D766F">
        <w:rPr>
          <w:rFonts w:ascii="Arial" w:hAnsi="Arial" w:cs="Arial"/>
          <w:sz w:val="24"/>
          <w:szCs w:val="24"/>
        </w:rPr>
        <w:t xml:space="preserve">revisar y </w:t>
      </w:r>
      <w:r w:rsidR="006B1852">
        <w:rPr>
          <w:rFonts w:ascii="Arial" w:hAnsi="Arial" w:cs="Arial"/>
          <w:sz w:val="24"/>
          <w:szCs w:val="24"/>
        </w:rPr>
        <w:t>conocer el estado del arte de las nuevas tecnologías, como paso previo a impulsar regulaciones que las promuevan.</w:t>
      </w:r>
    </w:p>
    <w:p w14:paraId="1E2686AB" w14:textId="5614DDC4" w:rsidR="008B5D1A" w:rsidRPr="00633EC6" w:rsidRDefault="004260F2" w:rsidP="00633EC6">
      <w:pPr>
        <w:shd w:val="clear" w:color="auto" w:fill="FFFFFF"/>
        <w:jc w:val="both"/>
        <w:rPr>
          <w:rFonts w:ascii="Arial" w:hAnsi="Arial" w:cs="Arial"/>
          <w:sz w:val="24"/>
          <w:szCs w:val="24"/>
        </w:rPr>
      </w:pPr>
      <w:r>
        <w:rPr>
          <w:rFonts w:ascii="Arial" w:hAnsi="Arial" w:cs="Arial"/>
          <w:sz w:val="24"/>
          <w:szCs w:val="24"/>
        </w:rPr>
        <w:t xml:space="preserve">  </w:t>
      </w:r>
    </w:p>
    <w:p w14:paraId="470900B3" w14:textId="77777777" w:rsidR="008B5D1A" w:rsidRPr="00E401B9" w:rsidRDefault="008B5D1A" w:rsidP="00782273">
      <w:pPr>
        <w:tabs>
          <w:tab w:val="left" w:pos="-720"/>
        </w:tabs>
        <w:suppressAutoHyphens/>
        <w:jc w:val="both"/>
        <w:rPr>
          <w:rFonts w:ascii="Arial" w:hAnsi="Arial" w:cs="Arial"/>
          <w:b/>
          <w:sz w:val="24"/>
          <w:szCs w:val="24"/>
        </w:rPr>
      </w:pPr>
    </w:p>
    <w:p w14:paraId="494C464B" w14:textId="7976A425" w:rsidR="0043369D" w:rsidRPr="004260F2" w:rsidRDefault="0043369D" w:rsidP="00012066">
      <w:pPr>
        <w:pStyle w:val="Default"/>
        <w:ind w:left="708"/>
        <w:jc w:val="both"/>
        <w:rPr>
          <w:rFonts w:eastAsiaTheme="minorHAnsi"/>
          <w:b/>
          <w:bCs/>
          <w:lang w:val="es-UY" w:eastAsia="en-US"/>
        </w:rPr>
      </w:pPr>
      <w:r>
        <w:rPr>
          <w:rFonts w:eastAsiaTheme="minorHAnsi"/>
          <w:b/>
          <w:bCs/>
          <w:lang w:val="es-UY" w:eastAsia="en-US"/>
        </w:rPr>
        <w:t xml:space="preserve">Las tecnologías para </w:t>
      </w:r>
      <w:proofErr w:type="spellStart"/>
      <w:r>
        <w:rPr>
          <w:rFonts w:eastAsiaTheme="minorHAnsi"/>
          <w:b/>
          <w:bCs/>
          <w:lang w:val="es-UY" w:eastAsia="en-US"/>
        </w:rPr>
        <w:t>descarbonizar</w:t>
      </w:r>
      <w:proofErr w:type="spellEnd"/>
      <w:r>
        <w:rPr>
          <w:rFonts w:eastAsiaTheme="minorHAnsi"/>
          <w:b/>
          <w:bCs/>
          <w:lang w:val="es-UY" w:eastAsia="en-US"/>
        </w:rPr>
        <w:t xml:space="preserve"> los </w:t>
      </w:r>
      <w:r w:rsidRPr="004260F2">
        <w:rPr>
          <w:rFonts w:eastAsiaTheme="minorHAnsi"/>
          <w:b/>
          <w:bCs/>
          <w:lang w:val="es-UY" w:eastAsia="en-US"/>
        </w:rPr>
        <w:t xml:space="preserve">sectores </w:t>
      </w:r>
      <w:r>
        <w:rPr>
          <w:rFonts w:eastAsiaTheme="minorHAnsi"/>
          <w:b/>
          <w:bCs/>
          <w:lang w:val="es-UY" w:eastAsia="en-US"/>
        </w:rPr>
        <w:t xml:space="preserve">de la </w:t>
      </w:r>
      <w:r w:rsidRPr="004260F2">
        <w:rPr>
          <w:rFonts w:eastAsiaTheme="minorHAnsi"/>
          <w:b/>
          <w:bCs/>
          <w:lang w:val="es-UY" w:eastAsia="en-US"/>
        </w:rPr>
        <w:t xml:space="preserve">electricidad, </w:t>
      </w:r>
      <w:r w:rsidR="006B1852">
        <w:rPr>
          <w:rFonts w:eastAsiaTheme="minorHAnsi"/>
          <w:b/>
          <w:bCs/>
          <w:lang w:val="es-UY" w:eastAsia="en-US"/>
        </w:rPr>
        <w:t xml:space="preserve">del </w:t>
      </w:r>
      <w:r w:rsidRPr="004260F2">
        <w:rPr>
          <w:rFonts w:eastAsiaTheme="minorHAnsi"/>
          <w:b/>
          <w:bCs/>
          <w:lang w:val="es-UY" w:eastAsia="en-US"/>
        </w:rPr>
        <w:t xml:space="preserve">transporte, y </w:t>
      </w:r>
      <w:r w:rsidR="006B1852">
        <w:rPr>
          <w:rFonts w:eastAsiaTheme="minorHAnsi"/>
          <w:b/>
          <w:bCs/>
          <w:lang w:val="es-UY" w:eastAsia="en-US"/>
        </w:rPr>
        <w:t xml:space="preserve">del </w:t>
      </w:r>
      <w:r w:rsidRPr="004260F2">
        <w:rPr>
          <w:rFonts w:eastAsiaTheme="minorHAnsi"/>
          <w:b/>
          <w:bCs/>
          <w:lang w:val="es-UY" w:eastAsia="en-US"/>
        </w:rPr>
        <w:t>calor y frío</w:t>
      </w:r>
    </w:p>
    <w:p w14:paraId="58DEF0A2" w14:textId="7791935A" w:rsidR="000A2D68" w:rsidRDefault="0043369D" w:rsidP="00012066">
      <w:pPr>
        <w:pStyle w:val="Default"/>
        <w:ind w:left="708"/>
        <w:jc w:val="both"/>
      </w:pPr>
      <w:r w:rsidRPr="0067029F">
        <w:t>D. David WATTS</w:t>
      </w:r>
    </w:p>
    <w:p w14:paraId="33E8193C" w14:textId="5AE14FFC" w:rsidR="00D53ABE" w:rsidRDefault="00D53ABE" w:rsidP="00E95930">
      <w:pPr>
        <w:pStyle w:val="Default"/>
        <w:ind w:left="708"/>
        <w:jc w:val="both"/>
      </w:pPr>
      <w:r>
        <w:object w:dxaOrig="1542" w:dyaOrig="999" w14:anchorId="3FE1BB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Acrobat.Document.2015" ShapeID="_x0000_i1025" DrawAspect="Icon" ObjectID="_1600754068" r:id="rId12"/>
        </w:object>
      </w:r>
    </w:p>
    <w:p w14:paraId="14117550" w14:textId="77777777" w:rsidR="00A774A3" w:rsidRPr="008745E2" w:rsidRDefault="00A774A3" w:rsidP="00012066">
      <w:pPr>
        <w:tabs>
          <w:tab w:val="left" w:pos="-720"/>
        </w:tabs>
        <w:suppressAutoHyphens/>
        <w:ind w:left="708"/>
        <w:jc w:val="both"/>
        <w:rPr>
          <w:rFonts w:ascii="Arial" w:hAnsi="Arial" w:cs="Arial"/>
          <w:b/>
          <w:color w:val="000000"/>
          <w:sz w:val="24"/>
          <w:szCs w:val="24"/>
        </w:rPr>
      </w:pPr>
      <w:r>
        <w:rPr>
          <w:rFonts w:ascii="Arial" w:hAnsi="Arial" w:cs="Arial"/>
          <w:b/>
          <w:color w:val="000000"/>
          <w:sz w:val="24"/>
          <w:szCs w:val="24"/>
        </w:rPr>
        <w:t>P</w:t>
      </w:r>
      <w:r w:rsidRPr="008745E2">
        <w:rPr>
          <w:rFonts w:ascii="Arial" w:hAnsi="Arial" w:cs="Arial"/>
          <w:b/>
          <w:color w:val="000000"/>
          <w:sz w:val="24"/>
          <w:szCs w:val="24"/>
        </w:rPr>
        <w:t>royecto "Mecanismos y redes de tecnología relacionadas al cambio climático para América Latina y Caribe"</w:t>
      </w:r>
    </w:p>
    <w:p w14:paraId="7CCE405F" w14:textId="77777777" w:rsidR="00A774A3" w:rsidRDefault="00A774A3" w:rsidP="00012066">
      <w:pPr>
        <w:tabs>
          <w:tab w:val="left" w:pos="-720"/>
        </w:tabs>
        <w:suppressAutoHyphens/>
        <w:ind w:left="708"/>
        <w:jc w:val="both"/>
        <w:rPr>
          <w:rFonts w:ascii="Arial" w:hAnsi="Arial" w:cs="Arial"/>
          <w:sz w:val="24"/>
          <w:szCs w:val="24"/>
        </w:rPr>
      </w:pPr>
      <w:r>
        <w:rPr>
          <w:rFonts w:ascii="Arial" w:hAnsi="Arial" w:cs="Arial"/>
          <w:sz w:val="24"/>
          <w:szCs w:val="24"/>
        </w:rPr>
        <w:t>D. Renato OÑA</w:t>
      </w:r>
    </w:p>
    <w:p w14:paraId="0A36B173" w14:textId="15962102" w:rsidR="000A2D68" w:rsidRDefault="00D53ABE" w:rsidP="00012066">
      <w:pPr>
        <w:pStyle w:val="Default"/>
        <w:ind w:left="708"/>
        <w:jc w:val="both"/>
      </w:pPr>
      <w:r>
        <w:object w:dxaOrig="1542" w:dyaOrig="999" w14:anchorId="6C04F549">
          <v:shape id="_x0000_i1026" type="#_x0000_t75" style="width:77.25pt;height:50.25pt" o:ole="">
            <v:imagedata r:id="rId13" o:title=""/>
          </v:shape>
          <o:OLEObject Type="Embed" ProgID="Acrobat.Document.2015" ShapeID="_x0000_i1026" DrawAspect="Icon" ObjectID="_1600754069" r:id="rId14"/>
        </w:object>
      </w:r>
      <w:r>
        <w:object w:dxaOrig="1542" w:dyaOrig="999" w14:anchorId="04F2458B">
          <v:shape id="_x0000_i1027" type="#_x0000_t75" style="width:77.25pt;height:50.25pt" o:ole="">
            <v:imagedata r:id="rId15" o:title=""/>
          </v:shape>
          <o:OLEObject Type="Embed" ProgID="Acrobat.Document.2015" ShapeID="_x0000_i1027" DrawAspect="Icon" ObjectID="_1600754070" r:id="rId16"/>
        </w:object>
      </w:r>
    </w:p>
    <w:p w14:paraId="44C70F55" w14:textId="77777777" w:rsidR="00A774A3" w:rsidRDefault="00A774A3" w:rsidP="004260F2">
      <w:pPr>
        <w:pStyle w:val="Default"/>
        <w:jc w:val="both"/>
      </w:pPr>
    </w:p>
    <w:p w14:paraId="4C61FC8A" w14:textId="77777777" w:rsidR="0043369D" w:rsidRPr="00E401B9" w:rsidRDefault="0043369D" w:rsidP="0043369D">
      <w:pPr>
        <w:shd w:val="clear" w:color="auto" w:fill="FFFFFF"/>
        <w:jc w:val="both"/>
        <w:rPr>
          <w:rFonts w:ascii="Arial" w:hAnsi="Arial" w:cs="Arial"/>
          <w:b/>
          <w:sz w:val="28"/>
          <w:szCs w:val="28"/>
        </w:rPr>
      </w:pPr>
      <w:r w:rsidRPr="00E401B9">
        <w:rPr>
          <w:rFonts w:ascii="Arial" w:hAnsi="Arial" w:cs="Arial"/>
          <w:b/>
          <w:sz w:val="28"/>
          <w:szCs w:val="28"/>
        </w:rPr>
        <w:t xml:space="preserve">Eje temático </w:t>
      </w:r>
      <w:r>
        <w:rPr>
          <w:rFonts w:ascii="Arial" w:hAnsi="Arial" w:cs="Arial"/>
          <w:b/>
          <w:sz w:val="28"/>
          <w:szCs w:val="28"/>
        </w:rPr>
        <w:t>2</w:t>
      </w:r>
      <w:r w:rsidRPr="00E401B9">
        <w:rPr>
          <w:rFonts w:ascii="Arial" w:hAnsi="Arial" w:cs="Arial"/>
          <w:b/>
          <w:sz w:val="28"/>
          <w:szCs w:val="28"/>
        </w:rPr>
        <w:t>:</w:t>
      </w:r>
      <w:r>
        <w:rPr>
          <w:rFonts w:ascii="Arial" w:hAnsi="Arial" w:cs="Arial"/>
          <w:b/>
          <w:sz w:val="28"/>
          <w:szCs w:val="28"/>
        </w:rPr>
        <w:t xml:space="preserve"> </w:t>
      </w:r>
      <w:r w:rsidRPr="000A2D68">
        <w:rPr>
          <w:rFonts w:ascii="Arial" w:hAnsi="Arial" w:cs="Arial"/>
          <w:b/>
          <w:sz w:val="28"/>
          <w:szCs w:val="28"/>
        </w:rPr>
        <w:t>La liberalización</w:t>
      </w:r>
      <w:r>
        <w:rPr>
          <w:rFonts w:ascii="Arial" w:hAnsi="Arial" w:cs="Arial"/>
          <w:b/>
          <w:sz w:val="28"/>
          <w:szCs w:val="28"/>
        </w:rPr>
        <w:t>:</w:t>
      </w:r>
      <w:r w:rsidRPr="000A2D68">
        <w:rPr>
          <w:rFonts w:ascii="Arial" w:hAnsi="Arial" w:cs="Arial"/>
          <w:b/>
          <w:sz w:val="28"/>
          <w:szCs w:val="28"/>
        </w:rPr>
        <w:t xml:space="preserve"> la promoción de las renovables y la eficiencia energética</w:t>
      </w:r>
    </w:p>
    <w:p w14:paraId="66221A90" w14:textId="77777777" w:rsidR="0043369D" w:rsidRDefault="0043369D" w:rsidP="0043369D">
      <w:pPr>
        <w:tabs>
          <w:tab w:val="left" w:pos="-720"/>
        </w:tabs>
        <w:suppressAutoHyphens/>
        <w:jc w:val="both"/>
        <w:rPr>
          <w:rFonts w:ascii="Arial" w:hAnsi="Arial" w:cs="Arial"/>
          <w:b/>
          <w:sz w:val="28"/>
          <w:szCs w:val="28"/>
        </w:rPr>
      </w:pPr>
    </w:p>
    <w:p w14:paraId="4561FDC0" w14:textId="77777777" w:rsidR="0043369D" w:rsidRDefault="0043369D" w:rsidP="0043369D">
      <w:pPr>
        <w:shd w:val="clear" w:color="auto" w:fill="FFFFFF"/>
        <w:jc w:val="both"/>
        <w:rPr>
          <w:rFonts w:ascii="Arial" w:hAnsi="Arial" w:cs="Arial"/>
          <w:sz w:val="24"/>
          <w:szCs w:val="24"/>
        </w:rPr>
      </w:pPr>
      <w:r w:rsidRPr="00FE4118">
        <w:rPr>
          <w:rFonts w:ascii="Arial" w:hAnsi="Arial" w:cs="Arial"/>
          <w:sz w:val="24"/>
          <w:szCs w:val="24"/>
        </w:rPr>
        <w:t xml:space="preserve">La liberalización de los sectores energéticos no es un objetivo en sí mismo, sino que constituye un instrumento para mejorar la eficiencia económica de la energía, lo que lleva asociado la mejora de la eficiencia energética y medioambiental. </w:t>
      </w:r>
    </w:p>
    <w:p w14:paraId="5B5076C1" w14:textId="77777777" w:rsidR="0043369D" w:rsidRDefault="0043369D" w:rsidP="0043369D">
      <w:pPr>
        <w:shd w:val="clear" w:color="auto" w:fill="FFFFFF"/>
        <w:jc w:val="both"/>
        <w:rPr>
          <w:rFonts w:ascii="Arial" w:hAnsi="Arial" w:cs="Arial"/>
          <w:sz w:val="24"/>
          <w:szCs w:val="24"/>
        </w:rPr>
      </w:pPr>
    </w:p>
    <w:p w14:paraId="38E8B94F" w14:textId="78E2D04E" w:rsidR="0043369D" w:rsidRDefault="0043369D" w:rsidP="0043369D">
      <w:pPr>
        <w:shd w:val="clear" w:color="auto" w:fill="FFFFFF"/>
        <w:jc w:val="both"/>
        <w:rPr>
          <w:rFonts w:ascii="Arial" w:hAnsi="Arial" w:cs="Arial"/>
          <w:sz w:val="24"/>
          <w:szCs w:val="24"/>
        </w:rPr>
      </w:pPr>
      <w:r>
        <w:rPr>
          <w:rFonts w:ascii="Arial" w:hAnsi="Arial" w:cs="Arial"/>
          <w:sz w:val="24"/>
          <w:szCs w:val="24"/>
        </w:rPr>
        <w:t xml:space="preserve">En los sistemas eléctricos liberalizados la promoción de las energías renovables no convencionales y de la eficiencia energética no puede hacerse mediante mecanismos de </w:t>
      </w:r>
      <w:proofErr w:type="spellStart"/>
      <w:r w:rsidRPr="00B87EA2">
        <w:rPr>
          <w:rFonts w:ascii="Arial" w:hAnsi="Arial" w:cs="Arial"/>
          <w:i/>
          <w:sz w:val="24"/>
          <w:szCs w:val="24"/>
        </w:rPr>
        <w:t>command</w:t>
      </w:r>
      <w:proofErr w:type="spellEnd"/>
      <w:r w:rsidRPr="00B87EA2">
        <w:rPr>
          <w:rFonts w:ascii="Arial" w:hAnsi="Arial" w:cs="Arial"/>
          <w:i/>
          <w:sz w:val="24"/>
          <w:szCs w:val="24"/>
        </w:rPr>
        <w:t xml:space="preserve"> and control</w:t>
      </w:r>
      <w:r w:rsidR="00A774A3">
        <w:rPr>
          <w:rFonts w:ascii="Arial" w:hAnsi="Arial" w:cs="Arial"/>
          <w:sz w:val="24"/>
          <w:szCs w:val="24"/>
        </w:rPr>
        <w:t xml:space="preserve"> (“ordeno y mando”</w:t>
      </w:r>
      <w:proofErr w:type="gramStart"/>
      <w:r w:rsidR="00A774A3">
        <w:rPr>
          <w:rFonts w:ascii="Arial" w:hAnsi="Arial" w:cs="Arial"/>
          <w:sz w:val="24"/>
          <w:szCs w:val="24"/>
        </w:rPr>
        <w:t xml:space="preserve">), </w:t>
      </w:r>
      <w:r>
        <w:rPr>
          <w:rFonts w:ascii="Arial" w:hAnsi="Arial" w:cs="Arial"/>
          <w:sz w:val="24"/>
          <w:szCs w:val="24"/>
        </w:rPr>
        <w:t xml:space="preserve"> sino</w:t>
      </w:r>
      <w:proofErr w:type="gramEnd"/>
      <w:r>
        <w:rPr>
          <w:rFonts w:ascii="Arial" w:hAnsi="Arial" w:cs="Arial"/>
          <w:sz w:val="24"/>
          <w:szCs w:val="24"/>
        </w:rPr>
        <w:t xml:space="preserve"> de forma indirecta</w:t>
      </w:r>
      <w:r w:rsidR="00A774A3">
        <w:rPr>
          <w:rFonts w:ascii="Arial" w:hAnsi="Arial" w:cs="Arial"/>
          <w:sz w:val="24"/>
          <w:szCs w:val="24"/>
        </w:rPr>
        <w:t xml:space="preserve"> (mediante mecanismos de “palo y zanahoria”)</w:t>
      </w:r>
      <w:r>
        <w:rPr>
          <w:rFonts w:ascii="Arial" w:hAnsi="Arial" w:cs="Arial"/>
          <w:sz w:val="24"/>
          <w:szCs w:val="24"/>
        </w:rPr>
        <w:t xml:space="preserve">, </w:t>
      </w:r>
      <w:r w:rsidR="00A774A3">
        <w:rPr>
          <w:rFonts w:ascii="Arial" w:hAnsi="Arial" w:cs="Arial"/>
          <w:sz w:val="24"/>
          <w:szCs w:val="24"/>
        </w:rPr>
        <w:t>usando</w:t>
      </w:r>
      <w:r>
        <w:rPr>
          <w:rFonts w:ascii="Arial" w:hAnsi="Arial" w:cs="Arial"/>
          <w:sz w:val="24"/>
          <w:szCs w:val="24"/>
        </w:rPr>
        <w:t xml:space="preserve"> incentivos económicos o mecanismos de mercado, y mediante información y formación. Asimismo, la integración de renovables no convencionales conlleva </w:t>
      </w:r>
      <w:r>
        <w:rPr>
          <w:rFonts w:ascii="Arial" w:hAnsi="Arial" w:cs="Arial"/>
          <w:sz w:val="24"/>
          <w:szCs w:val="24"/>
        </w:rPr>
        <w:lastRenderedPageBreak/>
        <w:t xml:space="preserve">determinados problemas en los sistemas eléctricos que la regulación </w:t>
      </w:r>
      <w:r w:rsidR="00A774A3">
        <w:rPr>
          <w:rFonts w:ascii="Arial" w:hAnsi="Arial" w:cs="Arial"/>
          <w:sz w:val="24"/>
          <w:szCs w:val="24"/>
        </w:rPr>
        <w:t xml:space="preserve">técnica </w:t>
      </w:r>
      <w:r>
        <w:rPr>
          <w:rFonts w:ascii="Arial" w:hAnsi="Arial" w:cs="Arial"/>
          <w:sz w:val="24"/>
          <w:szCs w:val="24"/>
        </w:rPr>
        <w:t xml:space="preserve">ha de solventar.  </w:t>
      </w:r>
    </w:p>
    <w:p w14:paraId="2D7D1200" w14:textId="096DF98F" w:rsidR="0043369D" w:rsidRDefault="0043369D" w:rsidP="004260F2">
      <w:pPr>
        <w:pStyle w:val="Default"/>
        <w:jc w:val="both"/>
      </w:pPr>
    </w:p>
    <w:p w14:paraId="326F449E" w14:textId="06F3A6A0" w:rsidR="008745E2" w:rsidRDefault="008745E2" w:rsidP="006B1852">
      <w:pPr>
        <w:pStyle w:val="Default"/>
        <w:jc w:val="both"/>
        <w:rPr>
          <w:rFonts w:eastAsiaTheme="minorHAnsi"/>
          <w:bCs/>
          <w:lang w:eastAsia="en-US"/>
        </w:rPr>
      </w:pPr>
    </w:p>
    <w:p w14:paraId="45DC780E" w14:textId="1B927FD7" w:rsidR="006B1852" w:rsidRPr="00633EC6" w:rsidRDefault="006B1852" w:rsidP="00012066">
      <w:pPr>
        <w:pStyle w:val="Default"/>
        <w:ind w:left="708"/>
        <w:jc w:val="both"/>
      </w:pPr>
      <w:r w:rsidRPr="00633EC6">
        <w:rPr>
          <w:b/>
          <w:color w:val="auto"/>
        </w:rPr>
        <w:t xml:space="preserve">La liberalización: </w:t>
      </w:r>
      <w:r w:rsidR="008745E2">
        <w:rPr>
          <w:b/>
          <w:color w:val="auto"/>
        </w:rPr>
        <w:t xml:space="preserve">regulación de </w:t>
      </w:r>
      <w:r w:rsidRPr="00633EC6">
        <w:rPr>
          <w:b/>
          <w:color w:val="auto"/>
        </w:rPr>
        <w:t>la promoción de las renovables y la eficiencia energética</w:t>
      </w:r>
    </w:p>
    <w:p w14:paraId="4CD2822E" w14:textId="293188E3" w:rsidR="00D53ABE" w:rsidRPr="00466655" w:rsidRDefault="006B1852" w:rsidP="00012066">
      <w:pPr>
        <w:tabs>
          <w:tab w:val="left" w:pos="-720"/>
        </w:tabs>
        <w:suppressAutoHyphens/>
        <w:ind w:left="708"/>
        <w:jc w:val="both"/>
        <w:rPr>
          <w:rFonts w:ascii="Arial" w:hAnsi="Arial" w:cs="Arial"/>
          <w:sz w:val="24"/>
          <w:szCs w:val="24"/>
        </w:rPr>
      </w:pPr>
      <w:r w:rsidRPr="00633EC6">
        <w:rPr>
          <w:rFonts w:ascii="Arial" w:hAnsi="Arial" w:cs="Arial"/>
          <w:sz w:val="24"/>
          <w:szCs w:val="24"/>
        </w:rPr>
        <w:t>D. Josep María GUINART</w:t>
      </w:r>
    </w:p>
    <w:p w14:paraId="47BD2483" w14:textId="594FEA91" w:rsidR="00A335D3" w:rsidRPr="0015698E" w:rsidRDefault="00D53ABE" w:rsidP="00E95930">
      <w:pPr>
        <w:pStyle w:val="Default"/>
        <w:ind w:left="708"/>
        <w:jc w:val="both"/>
        <w:rPr>
          <w:rFonts w:eastAsiaTheme="minorHAnsi"/>
          <w:lang w:eastAsia="en-US"/>
        </w:rPr>
      </w:pPr>
      <w:r>
        <w:rPr>
          <w:rFonts w:eastAsiaTheme="minorHAnsi"/>
          <w:bCs/>
          <w:lang w:eastAsia="en-US"/>
        </w:rPr>
        <w:object w:dxaOrig="1542" w:dyaOrig="999" w14:anchorId="6E0B8A77">
          <v:shape id="_x0000_i1028" type="#_x0000_t75" style="width:77.25pt;height:50.25pt" o:ole="">
            <v:imagedata r:id="rId17" o:title=""/>
          </v:shape>
          <o:OLEObject Type="Embed" ProgID="Acrobat.Document.2015" ShapeID="_x0000_i1028" DrawAspect="Icon" ObjectID="_1600754071" r:id="rId18"/>
        </w:object>
      </w:r>
    </w:p>
    <w:p w14:paraId="131E556C" w14:textId="5314C7EA" w:rsidR="006B1852" w:rsidRDefault="006B1852" w:rsidP="00012066">
      <w:pPr>
        <w:pStyle w:val="Default"/>
        <w:ind w:left="708"/>
        <w:jc w:val="both"/>
        <w:rPr>
          <w:b/>
        </w:rPr>
      </w:pPr>
      <w:r w:rsidRPr="003F6903">
        <w:rPr>
          <w:b/>
        </w:rPr>
        <w:t xml:space="preserve">La </w:t>
      </w:r>
      <w:r>
        <w:rPr>
          <w:b/>
        </w:rPr>
        <w:t>integración de las energías renovables en el sistema eléctrico</w:t>
      </w:r>
    </w:p>
    <w:p w14:paraId="5F4DB412" w14:textId="6FA44555" w:rsidR="008745E2" w:rsidRPr="00D53ABE" w:rsidRDefault="006B1852" w:rsidP="00012066">
      <w:pPr>
        <w:pStyle w:val="Default"/>
        <w:ind w:left="708"/>
        <w:jc w:val="both"/>
        <w:rPr>
          <w:rFonts w:eastAsiaTheme="minorHAnsi"/>
          <w:b/>
          <w:sz w:val="23"/>
          <w:szCs w:val="23"/>
          <w:lang w:val="pt-BR" w:eastAsia="en-US"/>
        </w:rPr>
      </w:pPr>
      <w:r w:rsidRPr="00633EC6">
        <w:rPr>
          <w:lang w:val="pt-BR"/>
        </w:rPr>
        <w:t>D. Luis Jesús SÁNCHEZ DE TEMBLEQUE</w:t>
      </w:r>
      <w:r w:rsidRPr="00633EC6">
        <w:rPr>
          <w:b/>
          <w:lang w:val="pt-BR"/>
        </w:rPr>
        <w:t xml:space="preserve"> </w:t>
      </w:r>
    </w:p>
    <w:p w14:paraId="5AD0FE5A" w14:textId="3F393F35" w:rsidR="00E401B9" w:rsidRPr="00081156" w:rsidRDefault="00D53ABE" w:rsidP="00012066">
      <w:pPr>
        <w:tabs>
          <w:tab w:val="left" w:pos="-720"/>
        </w:tabs>
        <w:suppressAutoHyphens/>
        <w:ind w:left="708"/>
        <w:jc w:val="both"/>
        <w:rPr>
          <w:rFonts w:ascii="Arial" w:hAnsi="Arial" w:cs="Arial"/>
          <w:b/>
          <w:sz w:val="24"/>
          <w:szCs w:val="24"/>
          <w:lang w:val="pt-BR"/>
        </w:rPr>
      </w:pPr>
      <w:r>
        <w:rPr>
          <w:rFonts w:ascii="Arial" w:hAnsi="Arial" w:cs="Arial"/>
          <w:b/>
          <w:sz w:val="24"/>
          <w:szCs w:val="24"/>
          <w:lang w:val="pt-BR"/>
        </w:rPr>
        <w:object w:dxaOrig="1542" w:dyaOrig="999" w14:anchorId="123A99DE">
          <v:shape id="_x0000_i1029" type="#_x0000_t75" style="width:77.25pt;height:50.25pt" o:ole="">
            <v:imagedata r:id="rId19" o:title=""/>
          </v:shape>
          <o:OLEObject Type="Embed" ProgID="Acrobat.Document.2015" ShapeID="_x0000_i1029" DrawAspect="Icon" ObjectID="_1600754072" r:id="rId20"/>
        </w:object>
      </w:r>
    </w:p>
    <w:p w14:paraId="1317962A" w14:textId="77777777" w:rsidR="003C542E" w:rsidRPr="00081156" w:rsidRDefault="003C542E" w:rsidP="00782273">
      <w:pPr>
        <w:tabs>
          <w:tab w:val="left" w:pos="-720"/>
        </w:tabs>
        <w:suppressAutoHyphens/>
        <w:jc w:val="both"/>
        <w:rPr>
          <w:rFonts w:ascii="Arial" w:hAnsi="Arial" w:cs="Arial"/>
          <w:b/>
          <w:sz w:val="24"/>
          <w:szCs w:val="24"/>
          <w:lang w:val="pt-BR"/>
        </w:rPr>
      </w:pPr>
    </w:p>
    <w:p w14:paraId="291EE25A" w14:textId="77777777" w:rsidR="006F436F" w:rsidRPr="00633EC6" w:rsidRDefault="006F436F" w:rsidP="006F436F">
      <w:pPr>
        <w:shd w:val="clear" w:color="auto" w:fill="FFFFFF"/>
        <w:jc w:val="both"/>
        <w:rPr>
          <w:rFonts w:ascii="Arial" w:hAnsi="Arial" w:cs="Arial"/>
          <w:b/>
          <w:sz w:val="28"/>
          <w:szCs w:val="28"/>
        </w:rPr>
      </w:pPr>
      <w:r w:rsidRPr="00E401B9">
        <w:rPr>
          <w:rFonts w:ascii="Arial" w:hAnsi="Arial" w:cs="Arial"/>
          <w:b/>
          <w:sz w:val="28"/>
          <w:szCs w:val="28"/>
        </w:rPr>
        <w:t xml:space="preserve">Eje temático </w:t>
      </w:r>
      <w:r>
        <w:rPr>
          <w:rFonts w:ascii="Arial" w:hAnsi="Arial" w:cs="Arial"/>
          <w:b/>
          <w:sz w:val="28"/>
          <w:szCs w:val="28"/>
        </w:rPr>
        <w:t>3</w:t>
      </w:r>
      <w:r w:rsidRPr="00E401B9">
        <w:rPr>
          <w:rFonts w:ascii="Arial" w:hAnsi="Arial" w:cs="Arial"/>
          <w:b/>
          <w:sz w:val="28"/>
          <w:szCs w:val="28"/>
        </w:rPr>
        <w:t>:</w:t>
      </w:r>
      <w:r>
        <w:rPr>
          <w:rFonts w:ascii="Arial" w:hAnsi="Arial" w:cs="Arial"/>
          <w:b/>
          <w:sz w:val="28"/>
          <w:szCs w:val="28"/>
        </w:rPr>
        <w:t xml:space="preserve"> La regulación de</w:t>
      </w:r>
      <w:r w:rsidRPr="00633EC6">
        <w:rPr>
          <w:rFonts w:ascii="Arial" w:hAnsi="Arial" w:cs="Arial"/>
          <w:b/>
          <w:sz w:val="28"/>
          <w:szCs w:val="28"/>
        </w:rPr>
        <w:t xml:space="preserve"> las subastas de nueva capacidad renovable y los resultados obtenidos </w:t>
      </w:r>
    </w:p>
    <w:p w14:paraId="20DE4D3F" w14:textId="77777777" w:rsidR="006F436F" w:rsidRDefault="006F436F" w:rsidP="006F436F">
      <w:pPr>
        <w:tabs>
          <w:tab w:val="left" w:pos="-720"/>
        </w:tabs>
        <w:suppressAutoHyphens/>
        <w:jc w:val="both"/>
        <w:rPr>
          <w:rFonts w:ascii="Arial" w:hAnsi="Arial" w:cs="Arial"/>
          <w:b/>
          <w:sz w:val="24"/>
          <w:szCs w:val="24"/>
        </w:rPr>
      </w:pPr>
    </w:p>
    <w:p w14:paraId="0B46265B" w14:textId="77777777" w:rsidR="006F436F" w:rsidRDefault="006F436F" w:rsidP="006F436F">
      <w:pPr>
        <w:tabs>
          <w:tab w:val="left" w:pos="-720"/>
        </w:tabs>
        <w:suppressAutoHyphens/>
        <w:jc w:val="both"/>
        <w:rPr>
          <w:rFonts w:ascii="Arial" w:hAnsi="Arial" w:cs="Arial"/>
          <w:b/>
          <w:sz w:val="24"/>
          <w:szCs w:val="24"/>
        </w:rPr>
      </w:pPr>
      <w:r w:rsidRPr="00FE4118">
        <w:rPr>
          <w:rFonts w:ascii="Arial" w:hAnsi="Arial" w:cs="Arial"/>
          <w:sz w:val="24"/>
          <w:szCs w:val="24"/>
        </w:rPr>
        <w:t>Para poder contar con una mayor presencia de las tecnologías renovables no convencionales, los distintos países vienen empleando mecanismo</w:t>
      </w:r>
      <w:r>
        <w:rPr>
          <w:rFonts w:ascii="Arial" w:hAnsi="Arial" w:cs="Arial"/>
          <w:sz w:val="24"/>
          <w:szCs w:val="24"/>
        </w:rPr>
        <w:t>s de promoción, donde predomina</w:t>
      </w:r>
      <w:r w:rsidRPr="00FE4118">
        <w:rPr>
          <w:rFonts w:ascii="Arial" w:hAnsi="Arial" w:cs="Arial"/>
          <w:sz w:val="24"/>
          <w:szCs w:val="24"/>
        </w:rPr>
        <w:t xml:space="preserve"> a nivel macro, las subastas de nueva capacidad renovable,</w:t>
      </w:r>
      <w:r>
        <w:rPr>
          <w:rFonts w:ascii="Arial" w:hAnsi="Arial" w:cs="Arial"/>
          <w:sz w:val="24"/>
          <w:szCs w:val="24"/>
        </w:rPr>
        <w:t xml:space="preserve"> en las que se han obtenido resultados bastante exitosos.</w:t>
      </w:r>
    </w:p>
    <w:p w14:paraId="7BA787FE" w14:textId="0A04C00F" w:rsidR="007A6813" w:rsidRPr="00E401B9" w:rsidRDefault="007A6813" w:rsidP="00E401B9">
      <w:pPr>
        <w:tabs>
          <w:tab w:val="left" w:pos="-720"/>
        </w:tabs>
        <w:suppressAutoHyphens/>
        <w:jc w:val="both"/>
        <w:rPr>
          <w:rFonts w:ascii="Arial" w:hAnsi="Arial" w:cs="Arial"/>
          <w:b/>
          <w:sz w:val="28"/>
          <w:szCs w:val="28"/>
        </w:rPr>
      </w:pPr>
    </w:p>
    <w:p w14:paraId="59BDEE6E" w14:textId="24B38FFA" w:rsidR="006F436F" w:rsidRPr="006B6C8B" w:rsidRDefault="006F436F" w:rsidP="00012066">
      <w:pPr>
        <w:tabs>
          <w:tab w:val="left" w:pos="-720"/>
        </w:tabs>
        <w:suppressAutoHyphens/>
        <w:ind w:left="708"/>
        <w:jc w:val="both"/>
        <w:rPr>
          <w:rFonts w:ascii="Arial" w:hAnsi="Arial" w:cs="Arial"/>
          <w:sz w:val="24"/>
          <w:szCs w:val="24"/>
        </w:rPr>
      </w:pPr>
      <w:r>
        <w:rPr>
          <w:rFonts w:ascii="Arial" w:eastAsiaTheme="minorHAnsi" w:hAnsi="Arial" w:cs="Arial"/>
          <w:b/>
          <w:color w:val="000000"/>
          <w:sz w:val="24"/>
          <w:szCs w:val="24"/>
          <w:lang w:val="es-UY" w:eastAsia="en-US"/>
        </w:rPr>
        <w:t>Caso de estudio de</w:t>
      </w:r>
      <w:r w:rsidRPr="006B6C8B">
        <w:rPr>
          <w:rFonts w:ascii="Arial" w:eastAsiaTheme="minorHAnsi" w:hAnsi="Arial" w:cs="Arial"/>
          <w:b/>
          <w:color w:val="000000"/>
          <w:sz w:val="24"/>
          <w:szCs w:val="24"/>
          <w:lang w:val="es-UY" w:eastAsia="en-US"/>
        </w:rPr>
        <w:t xml:space="preserve"> México </w:t>
      </w:r>
    </w:p>
    <w:p w14:paraId="1CA01D70" w14:textId="26817346" w:rsidR="003C542E" w:rsidRPr="00D53ABE" w:rsidRDefault="006F436F" w:rsidP="00012066">
      <w:pPr>
        <w:tabs>
          <w:tab w:val="left" w:pos="-720"/>
        </w:tabs>
        <w:suppressAutoHyphens/>
        <w:ind w:left="708"/>
        <w:jc w:val="both"/>
      </w:pPr>
      <w:r>
        <w:rPr>
          <w:rFonts w:ascii="Arial" w:eastAsiaTheme="minorHAnsi" w:hAnsi="Arial" w:cs="Arial"/>
          <w:bCs/>
          <w:color w:val="000000"/>
          <w:sz w:val="24"/>
          <w:szCs w:val="24"/>
          <w:lang w:val="es-UY" w:eastAsia="en-US"/>
        </w:rPr>
        <w:t>D. Marcelino MADRIGAL</w:t>
      </w:r>
    </w:p>
    <w:p w14:paraId="2932BAB8" w14:textId="283A5D62" w:rsidR="00D53ABE" w:rsidRPr="00633EC6" w:rsidRDefault="00D53ABE" w:rsidP="00012066">
      <w:pPr>
        <w:tabs>
          <w:tab w:val="left" w:pos="-720"/>
        </w:tabs>
        <w:suppressAutoHyphens/>
        <w:ind w:left="708"/>
        <w:jc w:val="both"/>
        <w:rPr>
          <w:rFonts w:ascii="Arial" w:hAnsi="Arial" w:cs="Arial"/>
          <w:b/>
          <w:sz w:val="24"/>
          <w:szCs w:val="24"/>
        </w:rPr>
      </w:pPr>
      <w:r>
        <w:rPr>
          <w:rFonts w:ascii="Arial" w:hAnsi="Arial" w:cs="Arial"/>
          <w:b/>
          <w:sz w:val="24"/>
          <w:szCs w:val="24"/>
        </w:rPr>
        <w:object w:dxaOrig="1542" w:dyaOrig="999" w14:anchorId="52FBB9FC">
          <v:shape id="_x0000_i1030" type="#_x0000_t75" style="width:77.25pt;height:50.25pt" o:ole="">
            <v:imagedata r:id="rId21" o:title=""/>
          </v:shape>
          <o:OLEObject Type="Embed" ProgID="Acrobat.Document.2015" ShapeID="_x0000_i1030" DrawAspect="Icon" ObjectID="_1600754073" r:id="rId22"/>
        </w:object>
      </w:r>
    </w:p>
    <w:p w14:paraId="4FF7DA4B" w14:textId="67D889A4" w:rsidR="006F436F" w:rsidRDefault="006F436F" w:rsidP="00012066">
      <w:pPr>
        <w:autoSpaceDE w:val="0"/>
        <w:autoSpaceDN w:val="0"/>
        <w:adjustRightInd w:val="0"/>
        <w:ind w:left="708"/>
        <w:jc w:val="both"/>
        <w:rPr>
          <w:rFonts w:ascii="Arial" w:eastAsiaTheme="minorHAnsi" w:hAnsi="Arial" w:cs="Arial"/>
          <w:b/>
          <w:color w:val="000000"/>
          <w:sz w:val="24"/>
          <w:szCs w:val="24"/>
          <w:lang w:val="es-UY" w:eastAsia="en-US"/>
        </w:rPr>
      </w:pPr>
      <w:r>
        <w:rPr>
          <w:rFonts w:ascii="Arial" w:eastAsiaTheme="minorHAnsi" w:hAnsi="Arial" w:cs="Arial"/>
          <w:b/>
          <w:color w:val="000000"/>
          <w:sz w:val="24"/>
          <w:szCs w:val="24"/>
          <w:lang w:val="es-UY" w:eastAsia="en-US"/>
        </w:rPr>
        <w:t>Caso de estudio de Chile</w:t>
      </w:r>
    </w:p>
    <w:p w14:paraId="569E769B" w14:textId="29CF923E" w:rsidR="007A6813" w:rsidRPr="00A774A3" w:rsidRDefault="006F436F" w:rsidP="00012066">
      <w:pPr>
        <w:autoSpaceDE w:val="0"/>
        <w:autoSpaceDN w:val="0"/>
        <w:adjustRightInd w:val="0"/>
        <w:ind w:left="708"/>
        <w:jc w:val="both"/>
        <w:rPr>
          <w:rFonts w:eastAsiaTheme="minorHAnsi"/>
          <w:b/>
          <w:sz w:val="23"/>
          <w:szCs w:val="23"/>
          <w:lang w:eastAsia="en-US"/>
        </w:rPr>
      </w:pPr>
      <w:r>
        <w:rPr>
          <w:rFonts w:ascii="Arial" w:hAnsi="Arial" w:cs="Arial"/>
          <w:sz w:val="24"/>
          <w:szCs w:val="24"/>
        </w:rPr>
        <w:t>Dña. Carolina ZELAYA</w:t>
      </w:r>
      <w:r w:rsidR="00633EC6" w:rsidRPr="0067029F">
        <w:rPr>
          <w:b/>
        </w:rPr>
        <w:t xml:space="preserve"> </w:t>
      </w:r>
    </w:p>
    <w:p w14:paraId="4E15294E" w14:textId="607ADBCD" w:rsidR="00D53ABE" w:rsidRDefault="00D53ABE" w:rsidP="00012066">
      <w:pPr>
        <w:tabs>
          <w:tab w:val="left" w:pos="-720"/>
        </w:tabs>
        <w:suppressAutoHyphens/>
        <w:ind w:left="708"/>
        <w:jc w:val="both"/>
        <w:rPr>
          <w:rFonts w:ascii="Arial" w:hAnsi="Arial" w:cs="Arial"/>
          <w:b/>
          <w:sz w:val="24"/>
          <w:szCs w:val="24"/>
        </w:rPr>
      </w:pPr>
      <w:r>
        <w:rPr>
          <w:rFonts w:ascii="Arial" w:hAnsi="Arial" w:cs="Arial"/>
          <w:b/>
          <w:sz w:val="24"/>
          <w:szCs w:val="24"/>
        </w:rPr>
        <w:object w:dxaOrig="1542" w:dyaOrig="999" w14:anchorId="36868050">
          <v:shape id="_x0000_i1031" type="#_x0000_t75" style="width:77.25pt;height:50.25pt" o:ole="">
            <v:imagedata r:id="rId23" o:title=""/>
          </v:shape>
          <o:OLEObject Type="Embed" ProgID="Acrobat.Document.2015" ShapeID="_x0000_i1031" DrawAspect="Icon" ObjectID="_1600754074" r:id="rId24"/>
        </w:object>
      </w:r>
    </w:p>
    <w:p w14:paraId="33A1FA63" w14:textId="0AA9E0BC" w:rsidR="00633EC6" w:rsidRDefault="00633EC6" w:rsidP="00012066">
      <w:pPr>
        <w:tabs>
          <w:tab w:val="left" w:pos="-720"/>
        </w:tabs>
        <w:suppressAutoHyphens/>
        <w:ind w:left="708"/>
        <w:jc w:val="both"/>
        <w:rPr>
          <w:rFonts w:ascii="Arial" w:eastAsiaTheme="minorHAnsi" w:hAnsi="Arial" w:cs="Arial"/>
          <w:b/>
          <w:color w:val="000000"/>
          <w:sz w:val="24"/>
          <w:szCs w:val="24"/>
          <w:lang w:val="es-UY" w:eastAsia="en-US"/>
        </w:rPr>
      </w:pPr>
      <w:r>
        <w:rPr>
          <w:rFonts w:ascii="Arial" w:eastAsiaTheme="minorHAnsi" w:hAnsi="Arial" w:cs="Arial"/>
          <w:b/>
          <w:color w:val="000000"/>
          <w:sz w:val="24"/>
          <w:szCs w:val="24"/>
          <w:lang w:val="es-UY" w:eastAsia="en-US"/>
        </w:rPr>
        <w:t>Caso de estudio del Perú</w:t>
      </w:r>
    </w:p>
    <w:p w14:paraId="79259D8D" w14:textId="78331896" w:rsidR="005272BB" w:rsidRPr="00260B26" w:rsidRDefault="00D76A4F" w:rsidP="00012066">
      <w:pPr>
        <w:tabs>
          <w:tab w:val="left" w:pos="-720"/>
        </w:tabs>
        <w:suppressAutoHyphens/>
        <w:ind w:left="708"/>
        <w:jc w:val="both"/>
        <w:rPr>
          <w:rFonts w:ascii="Arial" w:hAnsi="Arial" w:cs="Arial"/>
          <w:b/>
          <w:sz w:val="24"/>
          <w:szCs w:val="24"/>
        </w:rPr>
      </w:pPr>
      <w:r w:rsidRPr="00D76A4F">
        <w:rPr>
          <w:rFonts w:ascii="Arial" w:hAnsi="Arial" w:cs="Arial"/>
          <w:sz w:val="24"/>
          <w:szCs w:val="24"/>
        </w:rPr>
        <w:t>D. Severo BUENALAYA,</w:t>
      </w:r>
    </w:p>
    <w:p w14:paraId="2D95B056" w14:textId="3C0936CF" w:rsidR="00D76A4F" w:rsidRPr="00260B26" w:rsidRDefault="00D53ABE" w:rsidP="00012066">
      <w:pPr>
        <w:tabs>
          <w:tab w:val="left" w:pos="-720"/>
        </w:tabs>
        <w:suppressAutoHyphens/>
        <w:ind w:left="708"/>
        <w:jc w:val="both"/>
        <w:rPr>
          <w:rFonts w:ascii="Arial" w:hAnsi="Arial" w:cs="Arial"/>
          <w:sz w:val="24"/>
          <w:szCs w:val="24"/>
        </w:rPr>
      </w:pPr>
      <w:r>
        <w:rPr>
          <w:rFonts w:ascii="Arial" w:hAnsi="Arial" w:cs="Arial"/>
          <w:sz w:val="24"/>
          <w:szCs w:val="24"/>
        </w:rPr>
        <w:object w:dxaOrig="1542" w:dyaOrig="999" w14:anchorId="48887EFC">
          <v:shape id="_x0000_i1032" type="#_x0000_t75" style="width:77.25pt;height:50.25pt" o:ole="">
            <v:imagedata r:id="rId25" o:title=""/>
          </v:shape>
          <o:OLEObject Type="Embed" ProgID="Acrobat.Document.2015" ShapeID="_x0000_i1032" DrawAspect="Icon" ObjectID="_1600754075" r:id="rId26"/>
        </w:object>
      </w:r>
    </w:p>
    <w:p w14:paraId="27A9D9AD" w14:textId="2181E297" w:rsidR="005272BB" w:rsidRPr="00260B26" w:rsidRDefault="005272BB" w:rsidP="00012066">
      <w:pPr>
        <w:tabs>
          <w:tab w:val="left" w:pos="-720"/>
        </w:tabs>
        <w:suppressAutoHyphens/>
        <w:ind w:left="708"/>
        <w:jc w:val="both"/>
        <w:rPr>
          <w:rFonts w:ascii="Arial" w:eastAsiaTheme="minorHAnsi" w:hAnsi="Arial" w:cs="Arial"/>
          <w:b/>
          <w:color w:val="000000"/>
          <w:sz w:val="24"/>
          <w:szCs w:val="24"/>
          <w:lang w:eastAsia="en-US"/>
        </w:rPr>
      </w:pPr>
      <w:r w:rsidRPr="00260B26">
        <w:rPr>
          <w:rFonts w:ascii="Arial" w:eastAsiaTheme="minorHAnsi" w:hAnsi="Arial" w:cs="Arial"/>
          <w:b/>
          <w:color w:val="000000"/>
          <w:sz w:val="24"/>
          <w:szCs w:val="24"/>
          <w:lang w:eastAsia="en-US"/>
        </w:rPr>
        <w:t xml:space="preserve">Caso de estudio de </w:t>
      </w:r>
      <w:r w:rsidR="00D76A4F" w:rsidRPr="00260B26">
        <w:rPr>
          <w:rFonts w:ascii="Arial" w:eastAsiaTheme="minorHAnsi" w:hAnsi="Arial" w:cs="Arial"/>
          <w:b/>
          <w:color w:val="000000"/>
          <w:sz w:val="24"/>
          <w:szCs w:val="24"/>
          <w:lang w:eastAsia="en-US"/>
        </w:rPr>
        <w:t>Argentina</w:t>
      </w:r>
    </w:p>
    <w:p w14:paraId="5931623E" w14:textId="0606C81A" w:rsidR="00D76A4F" w:rsidRPr="00081156" w:rsidRDefault="00D76A4F" w:rsidP="00012066">
      <w:pPr>
        <w:tabs>
          <w:tab w:val="left" w:pos="-720"/>
        </w:tabs>
        <w:suppressAutoHyphens/>
        <w:ind w:left="708"/>
        <w:jc w:val="both"/>
        <w:rPr>
          <w:rFonts w:ascii="Arial" w:eastAsiaTheme="minorHAnsi" w:hAnsi="Arial" w:cs="Arial"/>
          <w:color w:val="000000"/>
          <w:sz w:val="24"/>
          <w:szCs w:val="24"/>
          <w:lang w:eastAsia="en-US"/>
        </w:rPr>
      </w:pPr>
      <w:r w:rsidRPr="00081156">
        <w:rPr>
          <w:rFonts w:ascii="Arial" w:eastAsiaTheme="minorHAnsi" w:hAnsi="Arial" w:cs="Arial"/>
          <w:bCs/>
          <w:color w:val="000000"/>
          <w:sz w:val="24"/>
          <w:szCs w:val="24"/>
          <w:lang w:eastAsia="en-US"/>
        </w:rPr>
        <w:t>D. Ricardo MARTINEZ LEONE</w:t>
      </w:r>
      <w:r w:rsidRPr="00081156">
        <w:rPr>
          <w:rFonts w:ascii="Arial" w:eastAsiaTheme="minorHAnsi" w:hAnsi="Arial" w:cs="Arial"/>
          <w:color w:val="000000"/>
          <w:sz w:val="24"/>
          <w:szCs w:val="24"/>
          <w:lang w:eastAsia="en-US"/>
        </w:rPr>
        <w:t xml:space="preserve"> </w:t>
      </w:r>
      <w:r w:rsidR="00081156">
        <w:rPr>
          <w:rFonts w:ascii="Arial" w:eastAsiaTheme="minorHAnsi" w:hAnsi="Arial" w:cs="Arial"/>
          <w:color w:val="000000"/>
          <w:sz w:val="24"/>
          <w:szCs w:val="24"/>
          <w:lang w:eastAsia="en-US"/>
        </w:rPr>
        <w:t xml:space="preserve"> </w:t>
      </w:r>
    </w:p>
    <w:p w14:paraId="7C775C56" w14:textId="02CC90B0" w:rsidR="00D53ABE" w:rsidRPr="00081156" w:rsidRDefault="00D53ABE" w:rsidP="00E95930">
      <w:pPr>
        <w:tabs>
          <w:tab w:val="left" w:pos="-720"/>
        </w:tabs>
        <w:suppressAutoHyphens/>
        <w:ind w:left="708"/>
        <w:jc w:val="both"/>
        <w:rPr>
          <w:rFonts w:ascii="Arial" w:hAnsi="Arial" w:cs="Arial"/>
          <w:b/>
          <w:sz w:val="24"/>
          <w:szCs w:val="24"/>
        </w:rPr>
      </w:pPr>
      <w:r>
        <w:rPr>
          <w:rFonts w:ascii="Arial" w:hAnsi="Arial" w:cs="Arial"/>
          <w:b/>
          <w:sz w:val="24"/>
          <w:szCs w:val="24"/>
        </w:rPr>
        <w:object w:dxaOrig="1542" w:dyaOrig="999" w14:anchorId="3A6FB0B4">
          <v:shape id="_x0000_i1033" type="#_x0000_t75" style="width:77.25pt;height:50.25pt" o:ole="">
            <v:imagedata r:id="rId27" o:title=""/>
          </v:shape>
          <o:OLEObject Type="Embed" ProgID="Acrobat.Document.2015" ShapeID="_x0000_i1033" DrawAspect="Icon" ObjectID="_1600754076" r:id="rId28"/>
        </w:object>
      </w:r>
    </w:p>
    <w:p w14:paraId="14CA4639" w14:textId="6E5D6A83" w:rsidR="006F436F" w:rsidRPr="00081156" w:rsidRDefault="006F436F" w:rsidP="00012066">
      <w:pPr>
        <w:autoSpaceDE w:val="0"/>
        <w:autoSpaceDN w:val="0"/>
        <w:adjustRightInd w:val="0"/>
        <w:ind w:left="708"/>
        <w:jc w:val="both"/>
        <w:rPr>
          <w:rFonts w:ascii="Arial" w:eastAsiaTheme="minorHAnsi" w:hAnsi="Arial" w:cs="Arial"/>
          <w:b/>
          <w:color w:val="000000"/>
          <w:sz w:val="24"/>
          <w:szCs w:val="24"/>
          <w:lang w:eastAsia="en-US"/>
        </w:rPr>
      </w:pPr>
      <w:r w:rsidRPr="00081156">
        <w:rPr>
          <w:rFonts w:ascii="Arial" w:eastAsiaTheme="minorHAnsi" w:hAnsi="Arial" w:cs="Arial"/>
          <w:b/>
          <w:color w:val="000000"/>
          <w:sz w:val="24"/>
          <w:szCs w:val="24"/>
          <w:lang w:eastAsia="en-US"/>
        </w:rPr>
        <w:t xml:space="preserve">Caso de estudio de </w:t>
      </w:r>
      <w:r w:rsidR="00D76A4F" w:rsidRPr="00081156">
        <w:rPr>
          <w:rFonts w:ascii="Arial" w:eastAsiaTheme="minorHAnsi" w:hAnsi="Arial" w:cs="Arial"/>
          <w:b/>
          <w:color w:val="000000"/>
          <w:sz w:val="24"/>
          <w:szCs w:val="24"/>
          <w:lang w:eastAsia="en-US"/>
        </w:rPr>
        <w:t>Brasil</w:t>
      </w:r>
    </w:p>
    <w:p w14:paraId="34927126" w14:textId="7DE74C72" w:rsidR="00D76A4F" w:rsidRPr="00081156" w:rsidRDefault="0054211D" w:rsidP="00012066">
      <w:pPr>
        <w:tabs>
          <w:tab w:val="left" w:pos="-720"/>
        </w:tabs>
        <w:suppressAutoHyphens/>
        <w:ind w:left="708"/>
        <w:jc w:val="both"/>
        <w:rPr>
          <w:rFonts w:ascii="Arial" w:eastAsiaTheme="minorHAnsi" w:hAnsi="Arial" w:cs="Arial"/>
          <w:bCs/>
          <w:color w:val="000000"/>
          <w:sz w:val="24"/>
          <w:szCs w:val="24"/>
          <w:lang w:eastAsia="en-US"/>
        </w:rPr>
      </w:pPr>
      <w:r w:rsidRPr="00081156">
        <w:rPr>
          <w:rFonts w:ascii="Arial" w:hAnsi="Arial" w:cs="Arial"/>
          <w:sz w:val="24"/>
          <w:szCs w:val="24"/>
        </w:rPr>
        <w:t xml:space="preserve">D. </w:t>
      </w:r>
      <w:r w:rsidR="00D76A4F" w:rsidRPr="00081156">
        <w:rPr>
          <w:rFonts w:ascii="Arial" w:hAnsi="Arial" w:cs="Arial"/>
          <w:sz w:val="24"/>
          <w:szCs w:val="24"/>
        </w:rPr>
        <w:t>André PEPITONE</w:t>
      </w:r>
      <w:r w:rsidR="00A774A3" w:rsidRPr="00081156">
        <w:rPr>
          <w:rFonts w:ascii="Arial" w:hAnsi="Arial" w:cs="Arial"/>
          <w:sz w:val="24"/>
          <w:szCs w:val="24"/>
        </w:rPr>
        <w:t xml:space="preserve"> y </w:t>
      </w:r>
      <w:r w:rsidR="00A774A3">
        <w:rPr>
          <w:rFonts w:ascii="Arial" w:hAnsi="Arial" w:cs="Arial"/>
          <w:sz w:val="24"/>
          <w:szCs w:val="24"/>
        </w:rPr>
        <w:t>Dña. Ana Claudia CIRINO</w:t>
      </w:r>
    </w:p>
    <w:p w14:paraId="1ADBFB56" w14:textId="12F9A0CC" w:rsidR="00D53ABE" w:rsidRPr="00081156" w:rsidRDefault="00D53ABE" w:rsidP="00012066">
      <w:pPr>
        <w:tabs>
          <w:tab w:val="left" w:pos="-720"/>
        </w:tabs>
        <w:suppressAutoHyphens/>
        <w:ind w:left="708"/>
        <w:jc w:val="both"/>
        <w:rPr>
          <w:rFonts w:ascii="Arial" w:hAnsi="Arial" w:cs="Arial"/>
          <w:sz w:val="24"/>
          <w:szCs w:val="24"/>
        </w:rPr>
      </w:pPr>
      <w:r>
        <w:rPr>
          <w:rFonts w:ascii="Arial" w:hAnsi="Arial" w:cs="Arial"/>
          <w:sz w:val="24"/>
          <w:szCs w:val="24"/>
        </w:rPr>
        <w:object w:dxaOrig="1542" w:dyaOrig="999" w14:anchorId="3685A173">
          <v:shape id="_x0000_i1034" type="#_x0000_t75" style="width:77.25pt;height:50.25pt" o:ole="">
            <v:imagedata r:id="rId29" o:title=""/>
          </v:shape>
          <o:OLEObject Type="Embed" ProgID="Acrobat.Document.2015" ShapeID="_x0000_i1034" DrawAspect="Icon" ObjectID="_1600754077" r:id="rId30"/>
        </w:object>
      </w:r>
    </w:p>
    <w:p w14:paraId="153F85B4" w14:textId="43C74B51" w:rsidR="006F436F" w:rsidRPr="00260B26" w:rsidRDefault="006F436F" w:rsidP="00012066">
      <w:pPr>
        <w:tabs>
          <w:tab w:val="left" w:pos="-720"/>
        </w:tabs>
        <w:suppressAutoHyphens/>
        <w:ind w:left="708"/>
        <w:jc w:val="both"/>
        <w:rPr>
          <w:rFonts w:ascii="Arial" w:hAnsi="Arial" w:cs="Arial"/>
          <w:sz w:val="24"/>
          <w:szCs w:val="24"/>
        </w:rPr>
      </w:pPr>
      <w:r w:rsidRPr="00260B26">
        <w:rPr>
          <w:rFonts w:ascii="Arial" w:eastAsiaTheme="minorHAnsi" w:hAnsi="Arial" w:cs="Arial"/>
          <w:b/>
          <w:color w:val="000000"/>
          <w:sz w:val="24"/>
          <w:szCs w:val="24"/>
          <w:lang w:eastAsia="en-US"/>
        </w:rPr>
        <w:t>Caso de estudio de Guatemala</w:t>
      </w:r>
    </w:p>
    <w:p w14:paraId="7E0F95CB" w14:textId="1F6C11A3" w:rsidR="000F0959" w:rsidRPr="000F0959" w:rsidRDefault="00482040" w:rsidP="00012066">
      <w:pPr>
        <w:autoSpaceDE w:val="0"/>
        <w:autoSpaceDN w:val="0"/>
        <w:adjustRightInd w:val="0"/>
        <w:ind w:left="708"/>
        <w:jc w:val="both"/>
        <w:rPr>
          <w:rFonts w:ascii="Arial" w:eastAsiaTheme="minorHAnsi" w:hAnsi="Arial" w:cs="Arial"/>
          <w:color w:val="000000"/>
          <w:sz w:val="24"/>
          <w:szCs w:val="24"/>
          <w:lang w:val="es-UY" w:eastAsia="en-US"/>
        </w:rPr>
      </w:pPr>
      <w:r>
        <w:rPr>
          <w:rFonts w:ascii="Arial" w:hAnsi="Arial" w:cs="Arial"/>
          <w:sz w:val="24"/>
          <w:szCs w:val="24"/>
        </w:rPr>
        <w:t>D.</w:t>
      </w:r>
      <w:r w:rsidRPr="005272BB">
        <w:rPr>
          <w:rFonts w:ascii="Arial" w:hAnsi="Arial" w:cs="Arial"/>
          <w:sz w:val="24"/>
          <w:szCs w:val="24"/>
        </w:rPr>
        <w:t xml:space="preserve"> </w:t>
      </w:r>
      <w:r>
        <w:rPr>
          <w:rFonts w:ascii="Arial" w:hAnsi="Arial" w:cs="Arial"/>
          <w:sz w:val="24"/>
          <w:szCs w:val="24"/>
        </w:rPr>
        <w:t>Fernando MOSCOSO</w:t>
      </w:r>
    </w:p>
    <w:p w14:paraId="1BF7C7AF" w14:textId="3A44A980" w:rsidR="0054211D" w:rsidRDefault="00D53ABE" w:rsidP="00012066">
      <w:pPr>
        <w:tabs>
          <w:tab w:val="left" w:pos="-720"/>
          <w:tab w:val="left" w:pos="5380"/>
        </w:tabs>
        <w:suppressAutoHyphens/>
        <w:ind w:left="708"/>
        <w:jc w:val="both"/>
        <w:rPr>
          <w:rFonts w:ascii="Arial" w:hAnsi="Arial" w:cs="Arial"/>
          <w:sz w:val="24"/>
          <w:szCs w:val="24"/>
        </w:rPr>
      </w:pPr>
      <w:r>
        <w:rPr>
          <w:rFonts w:ascii="Arial" w:hAnsi="Arial" w:cs="Arial"/>
          <w:sz w:val="24"/>
          <w:szCs w:val="24"/>
        </w:rPr>
        <w:object w:dxaOrig="1542" w:dyaOrig="999" w14:anchorId="77277175">
          <v:shape id="_x0000_i1035" type="#_x0000_t75" style="width:77.25pt;height:50.25pt" o:ole="">
            <v:imagedata r:id="rId31" o:title=""/>
          </v:shape>
          <o:OLEObject Type="Embed" ProgID="Acrobat.Document.2015" ShapeID="_x0000_i1035" DrawAspect="Icon" ObjectID="_1600754078" r:id="rId32"/>
        </w:object>
      </w:r>
    </w:p>
    <w:p w14:paraId="5D047279" w14:textId="75CEDCC1" w:rsidR="0020503B" w:rsidRDefault="006B6C8B" w:rsidP="00C17A8B">
      <w:pPr>
        <w:tabs>
          <w:tab w:val="left" w:pos="-720"/>
          <w:tab w:val="left" w:pos="5380"/>
        </w:tabs>
        <w:suppressAutoHyphens/>
        <w:jc w:val="both"/>
        <w:rPr>
          <w:rFonts w:ascii="Arial" w:hAnsi="Arial" w:cs="Arial"/>
          <w:sz w:val="24"/>
          <w:szCs w:val="24"/>
        </w:rPr>
      </w:pPr>
      <w:r>
        <w:rPr>
          <w:rFonts w:ascii="Arial" w:hAnsi="Arial" w:cs="Arial"/>
          <w:sz w:val="24"/>
          <w:szCs w:val="24"/>
        </w:rPr>
        <w:tab/>
      </w:r>
    </w:p>
    <w:p w14:paraId="5A3A7067" w14:textId="39AE10CE" w:rsidR="006F436F" w:rsidRPr="00C17A8B" w:rsidRDefault="006F436F" w:rsidP="006F436F">
      <w:pPr>
        <w:tabs>
          <w:tab w:val="left" w:pos="-720"/>
        </w:tabs>
        <w:suppressAutoHyphens/>
        <w:jc w:val="both"/>
        <w:rPr>
          <w:rFonts w:ascii="Arial" w:hAnsi="Arial" w:cs="Arial"/>
          <w:b/>
          <w:sz w:val="28"/>
          <w:szCs w:val="28"/>
        </w:rPr>
      </w:pPr>
      <w:r>
        <w:rPr>
          <w:rFonts w:ascii="Arial" w:hAnsi="Arial" w:cs="Arial"/>
          <w:b/>
          <w:sz w:val="28"/>
          <w:szCs w:val="28"/>
        </w:rPr>
        <w:t>Eje temático 4</w:t>
      </w:r>
      <w:r w:rsidRPr="006705FB">
        <w:rPr>
          <w:rFonts w:ascii="Arial" w:hAnsi="Arial" w:cs="Arial"/>
          <w:b/>
          <w:sz w:val="28"/>
          <w:szCs w:val="28"/>
        </w:rPr>
        <w:t xml:space="preserve">: </w:t>
      </w:r>
      <w:r>
        <w:rPr>
          <w:rFonts w:ascii="Arial" w:hAnsi="Arial" w:cs="Arial"/>
          <w:b/>
          <w:sz w:val="28"/>
          <w:szCs w:val="28"/>
        </w:rPr>
        <w:t xml:space="preserve"> La regulación d</w:t>
      </w:r>
      <w:r w:rsidRPr="00C17A8B">
        <w:rPr>
          <w:rFonts w:ascii="Arial" w:hAnsi="Arial" w:cs="Arial"/>
          <w:b/>
          <w:sz w:val="28"/>
          <w:szCs w:val="28"/>
        </w:rPr>
        <w:t xml:space="preserve">el autoconsumo </w:t>
      </w:r>
      <w:r>
        <w:rPr>
          <w:rFonts w:ascii="Arial" w:hAnsi="Arial" w:cs="Arial"/>
          <w:b/>
          <w:sz w:val="28"/>
          <w:szCs w:val="28"/>
        </w:rPr>
        <w:t xml:space="preserve">y de la producción distribuida </w:t>
      </w:r>
      <w:r w:rsidRPr="00C17A8B">
        <w:rPr>
          <w:rFonts w:ascii="Arial" w:hAnsi="Arial" w:cs="Arial"/>
          <w:b/>
          <w:sz w:val="28"/>
          <w:szCs w:val="28"/>
        </w:rPr>
        <w:t xml:space="preserve">(en sus modalidades de net </w:t>
      </w:r>
      <w:proofErr w:type="spellStart"/>
      <w:r w:rsidRPr="00C17A8B">
        <w:rPr>
          <w:rFonts w:ascii="Arial" w:hAnsi="Arial" w:cs="Arial"/>
          <w:b/>
          <w:sz w:val="28"/>
          <w:szCs w:val="28"/>
        </w:rPr>
        <w:t>metering</w:t>
      </w:r>
      <w:proofErr w:type="spellEnd"/>
      <w:r w:rsidRPr="00C17A8B">
        <w:rPr>
          <w:rFonts w:ascii="Arial" w:hAnsi="Arial" w:cs="Arial"/>
          <w:b/>
          <w:sz w:val="28"/>
          <w:szCs w:val="28"/>
        </w:rPr>
        <w:t xml:space="preserve">, net </w:t>
      </w:r>
      <w:proofErr w:type="spellStart"/>
      <w:r w:rsidRPr="00C17A8B">
        <w:rPr>
          <w:rFonts w:ascii="Arial" w:hAnsi="Arial" w:cs="Arial"/>
          <w:b/>
          <w:sz w:val="28"/>
          <w:szCs w:val="28"/>
        </w:rPr>
        <w:t>billing</w:t>
      </w:r>
      <w:proofErr w:type="spellEnd"/>
      <w:r w:rsidRPr="00C17A8B">
        <w:rPr>
          <w:rFonts w:ascii="Arial" w:hAnsi="Arial" w:cs="Arial"/>
          <w:b/>
          <w:sz w:val="28"/>
          <w:szCs w:val="28"/>
        </w:rPr>
        <w:t>, etc.) y los resultados obtenidos</w:t>
      </w:r>
    </w:p>
    <w:p w14:paraId="0EF70DB7" w14:textId="77777777" w:rsidR="006F436F" w:rsidRDefault="006F436F" w:rsidP="006F436F">
      <w:pPr>
        <w:tabs>
          <w:tab w:val="left" w:pos="-720"/>
        </w:tabs>
        <w:suppressAutoHyphens/>
        <w:jc w:val="both"/>
        <w:rPr>
          <w:rFonts w:ascii="Arial" w:hAnsi="Arial" w:cs="Arial"/>
          <w:b/>
          <w:sz w:val="28"/>
          <w:szCs w:val="28"/>
        </w:rPr>
      </w:pPr>
    </w:p>
    <w:p w14:paraId="36D5E758" w14:textId="77777777" w:rsidR="006F436F" w:rsidRDefault="006F436F" w:rsidP="006F436F">
      <w:pPr>
        <w:tabs>
          <w:tab w:val="left" w:pos="-720"/>
        </w:tabs>
        <w:suppressAutoHyphens/>
        <w:jc w:val="both"/>
        <w:rPr>
          <w:rFonts w:ascii="Arial" w:hAnsi="Arial" w:cs="Arial"/>
          <w:b/>
          <w:sz w:val="28"/>
          <w:szCs w:val="28"/>
        </w:rPr>
      </w:pPr>
      <w:r w:rsidRPr="00FE4118">
        <w:rPr>
          <w:rFonts w:ascii="Arial" w:hAnsi="Arial" w:cs="Arial"/>
          <w:sz w:val="24"/>
          <w:szCs w:val="24"/>
        </w:rPr>
        <w:t>Para poder contar con una mayor presencia de las tecnologías renovables no convencionales, los distintos países vienen emp</w:t>
      </w:r>
      <w:r>
        <w:rPr>
          <w:rFonts w:ascii="Arial" w:hAnsi="Arial" w:cs="Arial"/>
          <w:sz w:val="24"/>
          <w:szCs w:val="24"/>
        </w:rPr>
        <w:t xml:space="preserve">leando mecanismos de promoción donde predomina </w:t>
      </w:r>
      <w:r w:rsidRPr="00FE4118">
        <w:rPr>
          <w:rFonts w:ascii="Arial" w:hAnsi="Arial" w:cs="Arial"/>
          <w:sz w:val="24"/>
          <w:szCs w:val="24"/>
        </w:rPr>
        <w:t>a nivel micro, la regulación del autoconsumo, en sus distintas modalidades (</w:t>
      </w:r>
      <w:r>
        <w:rPr>
          <w:rFonts w:ascii="Arial" w:hAnsi="Arial" w:cs="Arial"/>
          <w:sz w:val="24"/>
          <w:szCs w:val="24"/>
        </w:rPr>
        <w:t xml:space="preserve">consumo propio, </w:t>
      </w:r>
      <w:r w:rsidRPr="00FE4118">
        <w:rPr>
          <w:rFonts w:ascii="Arial" w:hAnsi="Arial" w:cs="Arial"/>
          <w:i/>
          <w:sz w:val="24"/>
          <w:szCs w:val="24"/>
        </w:rPr>
        <w:t xml:space="preserve">net </w:t>
      </w:r>
      <w:proofErr w:type="spellStart"/>
      <w:r w:rsidRPr="00FE4118">
        <w:rPr>
          <w:rFonts w:ascii="Arial" w:hAnsi="Arial" w:cs="Arial"/>
          <w:i/>
          <w:sz w:val="24"/>
          <w:szCs w:val="24"/>
        </w:rPr>
        <w:t>metering</w:t>
      </w:r>
      <w:proofErr w:type="spellEnd"/>
      <w:r w:rsidRPr="00FE4118">
        <w:rPr>
          <w:rFonts w:ascii="Arial" w:hAnsi="Arial" w:cs="Arial"/>
          <w:i/>
          <w:sz w:val="24"/>
          <w:szCs w:val="24"/>
        </w:rPr>
        <w:t xml:space="preserve">; net </w:t>
      </w:r>
      <w:proofErr w:type="spellStart"/>
      <w:r w:rsidRPr="00FE4118">
        <w:rPr>
          <w:rFonts w:ascii="Arial" w:hAnsi="Arial" w:cs="Arial"/>
          <w:i/>
          <w:sz w:val="24"/>
          <w:szCs w:val="24"/>
        </w:rPr>
        <w:t>billing</w:t>
      </w:r>
      <w:proofErr w:type="spellEnd"/>
      <w:r w:rsidRPr="00FE4118">
        <w:rPr>
          <w:rFonts w:ascii="Arial" w:hAnsi="Arial" w:cs="Arial"/>
          <w:sz w:val="24"/>
          <w:szCs w:val="24"/>
        </w:rPr>
        <w:t xml:space="preserve">; </w:t>
      </w:r>
      <w:proofErr w:type="spellStart"/>
      <w:r w:rsidRPr="00FE4118">
        <w:rPr>
          <w:rFonts w:ascii="Arial" w:hAnsi="Arial" w:cs="Arial"/>
          <w:sz w:val="24"/>
          <w:szCs w:val="24"/>
        </w:rPr>
        <w:t>etc</w:t>
      </w:r>
      <w:proofErr w:type="spellEnd"/>
      <w:r w:rsidRPr="00FE4118">
        <w:rPr>
          <w:rFonts w:ascii="Arial" w:hAnsi="Arial" w:cs="Arial"/>
          <w:sz w:val="24"/>
          <w:szCs w:val="24"/>
        </w:rPr>
        <w:t>).</w:t>
      </w:r>
    </w:p>
    <w:p w14:paraId="39FEA752" w14:textId="77777777" w:rsidR="006F436F" w:rsidRDefault="006F436F" w:rsidP="0015698E">
      <w:pPr>
        <w:autoSpaceDE w:val="0"/>
        <w:autoSpaceDN w:val="0"/>
        <w:adjustRightInd w:val="0"/>
        <w:jc w:val="both"/>
        <w:rPr>
          <w:rFonts w:ascii="Arial" w:hAnsi="Arial" w:cs="Arial"/>
          <w:sz w:val="24"/>
          <w:szCs w:val="24"/>
        </w:rPr>
      </w:pPr>
    </w:p>
    <w:p w14:paraId="1DCC5643" w14:textId="77777777" w:rsidR="00081156" w:rsidRPr="006B6C8B" w:rsidRDefault="00081156" w:rsidP="00012066">
      <w:pPr>
        <w:tabs>
          <w:tab w:val="left" w:pos="-720"/>
        </w:tabs>
        <w:suppressAutoHyphens/>
        <w:ind w:left="708"/>
        <w:jc w:val="both"/>
        <w:rPr>
          <w:rFonts w:ascii="Arial" w:hAnsi="Arial" w:cs="Arial"/>
          <w:sz w:val="24"/>
          <w:szCs w:val="24"/>
        </w:rPr>
      </w:pPr>
      <w:r>
        <w:rPr>
          <w:rFonts w:ascii="Arial" w:eastAsiaTheme="minorHAnsi" w:hAnsi="Arial" w:cs="Arial"/>
          <w:b/>
          <w:color w:val="000000"/>
          <w:sz w:val="24"/>
          <w:szCs w:val="24"/>
          <w:lang w:val="es-UY" w:eastAsia="en-US"/>
        </w:rPr>
        <w:t>Caso de estudio de</w:t>
      </w:r>
      <w:r w:rsidRPr="006B6C8B">
        <w:rPr>
          <w:rFonts w:ascii="Arial" w:eastAsiaTheme="minorHAnsi" w:hAnsi="Arial" w:cs="Arial"/>
          <w:b/>
          <w:color w:val="000000"/>
          <w:sz w:val="24"/>
          <w:szCs w:val="24"/>
          <w:lang w:val="es-UY" w:eastAsia="en-US"/>
        </w:rPr>
        <w:t xml:space="preserve"> México </w:t>
      </w:r>
    </w:p>
    <w:p w14:paraId="4315F8BE" w14:textId="77777777" w:rsidR="00081156" w:rsidRPr="004D3F03" w:rsidRDefault="00081156" w:rsidP="00012066">
      <w:pPr>
        <w:tabs>
          <w:tab w:val="left" w:pos="-720"/>
        </w:tabs>
        <w:suppressAutoHyphens/>
        <w:ind w:left="708"/>
        <w:jc w:val="both"/>
        <w:rPr>
          <w:rFonts w:ascii="Arial" w:eastAsiaTheme="minorHAnsi" w:hAnsi="Arial" w:cs="Arial"/>
          <w:color w:val="000000"/>
          <w:sz w:val="24"/>
          <w:szCs w:val="24"/>
          <w:lang w:val="es-UY" w:eastAsia="en-US"/>
        </w:rPr>
      </w:pPr>
      <w:r>
        <w:rPr>
          <w:rFonts w:ascii="Arial" w:eastAsiaTheme="minorHAnsi" w:hAnsi="Arial" w:cs="Arial"/>
          <w:bCs/>
          <w:color w:val="000000"/>
          <w:sz w:val="24"/>
          <w:szCs w:val="24"/>
          <w:lang w:val="es-UY" w:eastAsia="en-US"/>
        </w:rPr>
        <w:t>D. Marcelino MADRIGAL</w:t>
      </w:r>
    </w:p>
    <w:p w14:paraId="0126ADD2" w14:textId="640A4987" w:rsidR="00081156" w:rsidRDefault="00012066" w:rsidP="00012066">
      <w:pPr>
        <w:shd w:val="clear" w:color="auto" w:fill="FFFFFF"/>
        <w:ind w:left="708"/>
        <w:jc w:val="both"/>
        <w:rPr>
          <w:rFonts w:ascii="Arial" w:eastAsiaTheme="minorHAnsi" w:hAnsi="Arial" w:cs="Arial"/>
          <w:b/>
          <w:color w:val="000000"/>
          <w:sz w:val="24"/>
          <w:szCs w:val="24"/>
          <w:lang w:val="es-UY" w:eastAsia="en-US"/>
        </w:rPr>
      </w:pPr>
      <w:r>
        <w:rPr>
          <w:rFonts w:ascii="Arial" w:eastAsiaTheme="minorHAnsi" w:hAnsi="Arial" w:cs="Arial"/>
          <w:b/>
          <w:color w:val="000000"/>
          <w:sz w:val="24"/>
          <w:szCs w:val="24"/>
          <w:lang w:val="es-UY" w:eastAsia="en-US"/>
        </w:rPr>
        <w:object w:dxaOrig="1542" w:dyaOrig="999" w14:anchorId="79B3BC59">
          <v:shape id="_x0000_i1036" type="#_x0000_t75" style="width:77.25pt;height:50.25pt" o:ole="">
            <v:imagedata r:id="rId33" o:title=""/>
          </v:shape>
          <o:OLEObject Type="Embed" ProgID="Acrobat.Document.2015" ShapeID="_x0000_i1036" DrawAspect="Icon" ObjectID="_1600754079" r:id="rId34"/>
        </w:object>
      </w:r>
    </w:p>
    <w:p w14:paraId="311F25B2" w14:textId="7E5AEC42" w:rsidR="006F436F" w:rsidRDefault="006F436F" w:rsidP="00012066">
      <w:pPr>
        <w:shd w:val="clear" w:color="auto" w:fill="FFFFFF"/>
        <w:ind w:left="708"/>
        <w:jc w:val="both"/>
        <w:rPr>
          <w:rFonts w:ascii="Arial" w:eastAsiaTheme="minorHAnsi" w:hAnsi="Arial" w:cs="Arial"/>
          <w:b/>
          <w:color w:val="000000"/>
          <w:sz w:val="24"/>
          <w:szCs w:val="24"/>
          <w:lang w:eastAsia="en-US"/>
        </w:rPr>
      </w:pPr>
      <w:r>
        <w:rPr>
          <w:rFonts w:ascii="Arial" w:eastAsiaTheme="minorHAnsi" w:hAnsi="Arial" w:cs="Arial"/>
          <w:b/>
          <w:color w:val="000000"/>
          <w:sz w:val="24"/>
          <w:szCs w:val="24"/>
          <w:lang w:val="es-UY" w:eastAsia="en-US"/>
        </w:rPr>
        <w:t>Caso de estudio de Chile</w:t>
      </w:r>
      <w:r w:rsidRPr="00466655" w:rsidDel="006F436F">
        <w:rPr>
          <w:rFonts w:ascii="Arial" w:eastAsiaTheme="minorHAnsi" w:hAnsi="Arial" w:cs="Arial"/>
          <w:b/>
          <w:color w:val="000000"/>
          <w:sz w:val="24"/>
          <w:szCs w:val="24"/>
          <w:lang w:eastAsia="en-US"/>
        </w:rPr>
        <w:t xml:space="preserve"> </w:t>
      </w:r>
    </w:p>
    <w:p w14:paraId="786C4592" w14:textId="2E6A4704" w:rsidR="003C542E" w:rsidRPr="00466655" w:rsidRDefault="006F436F" w:rsidP="00012066">
      <w:pPr>
        <w:shd w:val="clear" w:color="auto" w:fill="FFFFFF"/>
        <w:ind w:left="708"/>
        <w:jc w:val="both"/>
        <w:rPr>
          <w:rFonts w:ascii="Arial" w:hAnsi="Arial" w:cs="Arial"/>
          <w:sz w:val="24"/>
          <w:szCs w:val="24"/>
        </w:rPr>
      </w:pPr>
      <w:r>
        <w:rPr>
          <w:rFonts w:ascii="Arial" w:hAnsi="Arial" w:cs="Arial"/>
          <w:sz w:val="24"/>
          <w:szCs w:val="24"/>
        </w:rPr>
        <w:t xml:space="preserve">D. </w:t>
      </w:r>
      <w:r w:rsidRPr="00D53FD3">
        <w:rPr>
          <w:rFonts w:ascii="Arial" w:hAnsi="Arial" w:cs="Arial"/>
          <w:sz w:val="24"/>
          <w:szCs w:val="24"/>
        </w:rPr>
        <w:t xml:space="preserve">Danilo JARA </w:t>
      </w:r>
    </w:p>
    <w:bookmarkStart w:id="0" w:name="_GoBack"/>
    <w:bookmarkEnd w:id="0"/>
    <w:p w14:paraId="6CB5E7F9" w14:textId="2AB18249" w:rsidR="006B6C8B" w:rsidRPr="00466655" w:rsidRDefault="00402BD0" w:rsidP="00012066">
      <w:pPr>
        <w:tabs>
          <w:tab w:val="left" w:pos="-720"/>
        </w:tabs>
        <w:suppressAutoHyphens/>
        <w:ind w:left="708"/>
        <w:jc w:val="both"/>
        <w:rPr>
          <w:rFonts w:ascii="Arial" w:hAnsi="Arial" w:cs="Arial"/>
          <w:sz w:val="24"/>
          <w:szCs w:val="24"/>
        </w:rPr>
      </w:pPr>
      <w:r>
        <w:rPr>
          <w:rFonts w:ascii="Arial" w:hAnsi="Arial" w:cs="Arial"/>
          <w:sz w:val="24"/>
          <w:szCs w:val="24"/>
        </w:rPr>
        <w:object w:dxaOrig="1542" w:dyaOrig="999" w14:anchorId="76DFF705">
          <v:shape id="_x0000_i1046" type="#_x0000_t75" style="width:77.25pt;height:50.25pt" o:ole="">
            <v:imagedata r:id="rId35" o:title=""/>
          </v:shape>
          <o:OLEObject Type="Embed" ProgID="Acrobat.Document.2015" ShapeID="_x0000_i1046" DrawAspect="Icon" ObjectID="_1600754080" r:id="rId36"/>
        </w:object>
      </w:r>
    </w:p>
    <w:p w14:paraId="4AD96CF9" w14:textId="01ED53C5" w:rsidR="006F436F" w:rsidRDefault="006F436F" w:rsidP="00012066">
      <w:pPr>
        <w:tabs>
          <w:tab w:val="left" w:pos="-720"/>
        </w:tabs>
        <w:suppressAutoHyphens/>
        <w:ind w:left="708"/>
        <w:jc w:val="both"/>
        <w:rPr>
          <w:rFonts w:ascii="Arial" w:hAnsi="Arial" w:cs="Arial"/>
          <w:b/>
          <w:sz w:val="24"/>
          <w:szCs w:val="24"/>
        </w:rPr>
      </w:pPr>
      <w:r w:rsidRPr="0015698E">
        <w:rPr>
          <w:rFonts w:ascii="Arial" w:hAnsi="Arial" w:cs="Arial"/>
          <w:b/>
          <w:sz w:val="24"/>
          <w:szCs w:val="24"/>
        </w:rPr>
        <w:t>Caso de estudio de</w:t>
      </w:r>
      <w:r>
        <w:rPr>
          <w:rFonts w:ascii="Arial" w:hAnsi="Arial" w:cs="Arial"/>
          <w:b/>
          <w:sz w:val="24"/>
          <w:szCs w:val="24"/>
        </w:rPr>
        <w:t>l</w:t>
      </w:r>
      <w:r w:rsidRPr="0015698E">
        <w:rPr>
          <w:rFonts w:ascii="Arial" w:hAnsi="Arial" w:cs="Arial"/>
          <w:b/>
          <w:sz w:val="24"/>
          <w:szCs w:val="24"/>
        </w:rPr>
        <w:t xml:space="preserve"> </w:t>
      </w:r>
      <w:r>
        <w:rPr>
          <w:rFonts w:ascii="Arial" w:hAnsi="Arial" w:cs="Arial"/>
          <w:b/>
          <w:sz w:val="24"/>
          <w:szCs w:val="24"/>
        </w:rPr>
        <w:t>Perú</w:t>
      </w:r>
    </w:p>
    <w:p w14:paraId="12DFE621" w14:textId="21733C62" w:rsidR="005272BB" w:rsidRPr="005272BB" w:rsidRDefault="00D76A4F" w:rsidP="00012066">
      <w:pPr>
        <w:tabs>
          <w:tab w:val="left" w:pos="-720"/>
        </w:tabs>
        <w:suppressAutoHyphens/>
        <w:ind w:left="708"/>
        <w:jc w:val="both"/>
        <w:rPr>
          <w:rFonts w:ascii="Arial" w:hAnsi="Arial" w:cs="Arial"/>
          <w:sz w:val="24"/>
          <w:szCs w:val="24"/>
        </w:rPr>
      </w:pPr>
      <w:r w:rsidRPr="00D76A4F">
        <w:rPr>
          <w:rFonts w:ascii="Arial" w:hAnsi="Arial" w:cs="Arial"/>
          <w:sz w:val="24"/>
          <w:szCs w:val="24"/>
        </w:rPr>
        <w:t>D. Severo BUENALAYA,</w:t>
      </w:r>
    </w:p>
    <w:p w14:paraId="7E382F6E" w14:textId="408A03AB" w:rsidR="00081156" w:rsidRDefault="00A7602D" w:rsidP="00012066">
      <w:pPr>
        <w:autoSpaceDE w:val="0"/>
        <w:autoSpaceDN w:val="0"/>
        <w:adjustRightInd w:val="0"/>
        <w:ind w:left="708"/>
        <w:jc w:val="both"/>
        <w:rPr>
          <w:rFonts w:ascii="Arial" w:eastAsiaTheme="minorHAnsi" w:hAnsi="Arial" w:cs="Arial"/>
          <w:b/>
          <w:color w:val="000000"/>
          <w:sz w:val="24"/>
          <w:szCs w:val="24"/>
          <w:lang w:val="es-UY" w:eastAsia="en-US"/>
        </w:rPr>
      </w:pPr>
      <w:r>
        <w:rPr>
          <w:rFonts w:ascii="Arial" w:eastAsiaTheme="minorHAnsi" w:hAnsi="Arial" w:cs="Arial"/>
          <w:b/>
          <w:color w:val="000000"/>
          <w:sz w:val="24"/>
          <w:szCs w:val="24"/>
          <w:lang w:val="es-UY" w:eastAsia="en-US"/>
        </w:rPr>
        <w:object w:dxaOrig="1542" w:dyaOrig="999" w14:anchorId="09BB9F0D">
          <v:shape id="_x0000_i1037" type="#_x0000_t75" style="width:77.25pt;height:50.25pt" o:ole="">
            <v:imagedata r:id="rId37" o:title=""/>
          </v:shape>
          <o:OLEObject Type="Embed" ProgID="Acrobat.Document.2015" ShapeID="_x0000_i1037" DrawAspect="Icon" ObjectID="_1600754081" r:id="rId38"/>
        </w:object>
      </w:r>
    </w:p>
    <w:p w14:paraId="797A5340" w14:textId="77777777" w:rsidR="00081156" w:rsidRPr="00260B26" w:rsidRDefault="00081156" w:rsidP="00012066">
      <w:pPr>
        <w:tabs>
          <w:tab w:val="left" w:pos="-720"/>
        </w:tabs>
        <w:suppressAutoHyphens/>
        <w:ind w:left="708"/>
        <w:jc w:val="both"/>
        <w:rPr>
          <w:rFonts w:ascii="Arial" w:eastAsiaTheme="minorHAnsi" w:hAnsi="Arial" w:cs="Arial"/>
          <w:b/>
          <w:color w:val="000000"/>
          <w:sz w:val="24"/>
          <w:szCs w:val="24"/>
          <w:lang w:eastAsia="en-US"/>
        </w:rPr>
      </w:pPr>
      <w:r w:rsidRPr="00260B26">
        <w:rPr>
          <w:rFonts w:ascii="Arial" w:eastAsiaTheme="minorHAnsi" w:hAnsi="Arial" w:cs="Arial"/>
          <w:b/>
          <w:color w:val="000000"/>
          <w:sz w:val="24"/>
          <w:szCs w:val="24"/>
          <w:lang w:eastAsia="en-US"/>
        </w:rPr>
        <w:t>Caso de estudio de Argentina</w:t>
      </w:r>
    </w:p>
    <w:p w14:paraId="64D8C7D1" w14:textId="779900E6" w:rsidR="00081156" w:rsidRPr="00081156" w:rsidRDefault="00081156" w:rsidP="00012066">
      <w:pPr>
        <w:tabs>
          <w:tab w:val="left" w:pos="-720"/>
        </w:tabs>
        <w:suppressAutoHyphens/>
        <w:ind w:left="708"/>
        <w:jc w:val="both"/>
        <w:rPr>
          <w:rFonts w:ascii="Arial" w:eastAsiaTheme="minorHAnsi" w:hAnsi="Arial" w:cs="Arial"/>
          <w:color w:val="000000"/>
          <w:sz w:val="24"/>
          <w:szCs w:val="24"/>
          <w:lang w:eastAsia="en-US"/>
        </w:rPr>
      </w:pPr>
      <w:r w:rsidRPr="00081156">
        <w:rPr>
          <w:rFonts w:ascii="Arial" w:eastAsiaTheme="minorHAnsi" w:hAnsi="Arial" w:cs="Arial"/>
          <w:color w:val="000000"/>
          <w:sz w:val="24"/>
          <w:szCs w:val="24"/>
          <w:lang w:eastAsia="en-US"/>
        </w:rPr>
        <w:t>D. Claudio DAMIANO</w:t>
      </w:r>
    </w:p>
    <w:p w14:paraId="6D4AEE10" w14:textId="7006DEA4" w:rsidR="00012066" w:rsidRDefault="00012066" w:rsidP="00E95930">
      <w:pPr>
        <w:autoSpaceDE w:val="0"/>
        <w:autoSpaceDN w:val="0"/>
        <w:adjustRightInd w:val="0"/>
        <w:ind w:left="708"/>
        <w:jc w:val="both"/>
        <w:rPr>
          <w:rFonts w:ascii="Arial" w:eastAsiaTheme="minorHAnsi" w:hAnsi="Arial" w:cs="Arial"/>
          <w:b/>
          <w:color w:val="000000"/>
          <w:sz w:val="24"/>
          <w:szCs w:val="24"/>
          <w:lang w:val="es-UY" w:eastAsia="en-US"/>
        </w:rPr>
      </w:pPr>
      <w:r>
        <w:rPr>
          <w:rFonts w:ascii="Arial" w:eastAsiaTheme="minorHAnsi" w:hAnsi="Arial" w:cs="Arial"/>
          <w:b/>
          <w:color w:val="000000"/>
          <w:sz w:val="24"/>
          <w:szCs w:val="24"/>
          <w:lang w:val="es-UY" w:eastAsia="en-US"/>
        </w:rPr>
        <w:object w:dxaOrig="1542" w:dyaOrig="999" w14:anchorId="4837ED26">
          <v:shape id="_x0000_i1038" type="#_x0000_t75" style="width:77.25pt;height:50.25pt" o:ole="">
            <v:imagedata r:id="rId39" o:title=""/>
          </v:shape>
          <o:OLEObject Type="Embed" ProgID="Acrobat.Document.2015" ShapeID="_x0000_i1038" DrawAspect="Icon" ObjectID="_1600754082" r:id="rId40"/>
        </w:object>
      </w:r>
    </w:p>
    <w:p w14:paraId="35A8FFE8" w14:textId="00F25F9E" w:rsidR="00C17A8B" w:rsidRDefault="00C17A8B" w:rsidP="00012066">
      <w:pPr>
        <w:autoSpaceDE w:val="0"/>
        <w:autoSpaceDN w:val="0"/>
        <w:adjustRightInd w:val="0"/>
        <w:ind w:left="708"/>
        <w:jc w:val="both"/>
        <w:rPr>
          <w:rFonts w:ascii="Arial" w:eastAsiaTheme="minorHAnsi" w:hAnsi="Arial" w:cs="Arial"/>
          <w:b/>
          <w:color w:val="000000"/>
          <w:sz w:val="24"/>
          <w:szCs w:val="24"/>
          <w:lang w:val="es-UY" w:eastAsia="en-US"/>
        </w:rPr>
      </w:pPr>
      <w:r>
        <w:rPr>
          <w:rFonts w:ascii="Arial" w:eastAsiaTheme="minorHAnsi" w:hAnsi="Arial" w:cs="Arial"/>
          <w:b/>
          <w:color w:val="000000"/>
          <w:sz w:val="24"/>
          <w:szCs w:val="24"/>
          <w:lang w:val="es-UY" w:eastAsia="en-US"/>
        </w:rPr>
        <w:t>Caso de estudio de</w:t>
      </w:r>
      <w:r w:rsidR="005272BB">
        <w:rPr>
          <w:rFonts w:ascii="Arial" w:eastAsiaTheme="minorHAnsi" w:hAnsi="Arial" w:cs="Arial"/>
          <w:b/>
          <w:color w:val="000000"/>
          <w:sz w:val="24"/>
          <w:szCs w:val="24"/>
          <w:lang w:val="es-UY" w:eastAsia="en-US"/>
        </w:rPr>
        <w:t xml:space="preserve"> Colombia</w:t>
      </w:r>
    </w:p>
    <w:p w14:paraId="4B0C9CDC" w14:textId="77777777" w:rsidR="005272BB" w:rsidRDefault="00C17A8B" w:rsidP="00012066">
      <w:pPr>
        <w:autoSpaceDE w:val="0"/>
        <w:autoSpaceDN w:val="0"/>
        <w:adjustRightInd w:val="0"/>
        <w:ind w:left="708"/>
        <w:jc w:val="both"/>
        <w:rPr>
          <w:rFonts w:ascii="Arial" w:hAnsi="Arial" w:cs="Arial"/>
          <w:sz w:val="24"/>
          <w:szCs w:val="24"/>
        </w:rPr>
      </w:pPr>
      <w:r>
        <w:rPr>
          <w:rFonts w:ascii="Arial" w:hAnsi="Arial" w:cs="Arial"/>
          <w:sz w:val="24"/>
          <w:szCs w:val="24"/>
        </w:rPr>
        <w:t xml:space="preserve">D. </w:t>
      </w:r>
      <w:r w:rsidR="005272BB">
        <w:rPr>
          <w:rFonts w:ascii="Arial" w:hAnsi="Arial" w:cs="Arial"/>
          <w:sz w:val="24"/>
          <w:szCs w:val="24"/>
        </w:rPr>
        <w:t>Germán CASTRO</w:t>
      </w:r>
    </w:p>
    <w:p w14:paraId="6E8C5A98" w14:textId="31BD0403" w:rsidR="0054211D" w:rsidRDefault="00C17A8B" w:rsidP="00012066">
      <w:pPr>
        <w:autoSpaceDE w:val="0"/>
        <w:autoSpaceDN w:val="0"/>
        <w:adjustRightInd w:val="0"/>
        <w:ind w:left="708"/>
        <w:jc w:val="both"/>
        <w:rPr>
          <w:rFonts w:ascii="Arial" w:hAnsi="Arial" w:cs="Arial"/>
          <w:sz w:val="24"/>
          <w:szCs w:val="24"/>
        </w:rPr>
      </w:pPr>
      <w:r>
        <w:rPr>
          <w:rFonts w:ascii="Arial" w:hAnsi="Arial" w:cs="Arial"/>
          <w:sz w:val="24"/>
          <w:szCs w:val="24"/>
        </w:rPr>
        <w:tab/>
      </w:r>
      <w:r w:rsidR="00012066">
        <w:rPr>
          <w:rFonts w:ascii="Arial" w:hAnsi="Arial" w:cs="Arial"/>
          <w:sz w:val="24"/>
          <w:szCs w:val="24"/>
        </w:rPr>
        <w:object w:dxaOrig="1542" w:dyaOrig="999" w14:anchorId="6EB57B30">
          <v:shape id="_x0000_i1039" type="#_x0000_t75" style="width:77.25pt;height:50.25pt" o:ole="">
            <v:imagedata r:id="rId41" o:title=""/>
          </v:shape>
          <o:OLEObject Type="Embed" ProgID="Acrobat.Document.2015" ShapeID="_x0000_i1039" DrawAspect="Icon" ObjectID="_1600754083" r:id="rId42"/>
        </w:object>
      </w:r>
    </w:p>
    <w:p w14:paraId="7ED09A48" w14:textId="035EFFEA" w:rsidR="00C17A8B" w:rsidRPr="0054211D" w:rsidRDefault="00C17A8B" w:rsidP="00012066">
      <w:pPr>
        <w:autoSpaceDE w:val="0"/>
        <w:autoSpaceDN w:val="0"/>
        <w:adjustRightInd w:val="0"/>
        <w:ind w:left="708"/>
        <w:jc w:val="both"/>
        <w:rPr>
          <w:rFonts w:ascii="Arial" w:hAnsi="Arial" w:cs="Arial"/>
          <w:sz w:val="24"/>
          <w:szCs w:val="24"/>
        </w:rPr>
      </w:pPr>
      <w:r>
        <w:rPr>
          <w:rFonts w:ascii="Arial" w:eastAsiaTheme="minorHAnsi" w:hAnsi="Arial" w:cs="Arial"/>
          <w:b/>
          <w:color w:val="000000"/>
          <w:sz w:val="24"/>
          <w:szCs w:val="24"/>
          <w:lang w:val="es-UY" w:eastAsia="en-US"/>
        </w:rPr>
        <w:t>Caso de estudio de</w:t>
      </w:r>
      <w:r w:rsidR="005272BB">
        <w:rPr>
          <w:rFonts w:ascii="Arial" w:eastAsiaTheme="minorHAnsi" w:hAnsi="Arial" w:cs="Arial"/>
          <w:b/>
          <w:color w:val="000000"/>
          <w:sz w:val="24"/>
          <w:szCs w:val="24"/>
          <w:lang w:val="es-UY" w:eastAsia="en-US"/>
        </w:rPr>
        <w:t xml:space="preserve"> República Dominicana </w:t>
      </w:r>
    </w:p>
    <w:p w14:paraId="23BBC008" w14:textId="32972632" w:rsidR="00C17A8B" w:rsidRPr="00466655" w:rsidRDefault="00C17A8B" w:rsidP="00012066">
      <w:pPr>
        <w:shd w:val="clear" w:color="auto" w:fill="FFFFFF"/>
        <w:ind w:left="708"/>
        <w:jc w:val="both"/>
        <w:rPr>
          <w:rFonts w:ascii="Arial" w:hAnsi="Arial" w:cs="Arial"/>
          <w:b/>
          <w:sz w:val="28"/>
          <w:szCs w:val="28"/>
        </w:rPr>
      </w:pPr>
      <w:r w:rsidRPr="00466655">
        <w:rPr>
          <w:rFonts w:ascii="Arial" w:hAnsi="Arial" w:cs="Arial"/>
          <w:sz w:val="24"/>
          <w:szCs w:val="24"/>
        </w:rPr>
        <w:t xml:space="preserve">D. </w:t>
      </w:r>
      <w:r w:rsidR="005272BB" w:rsidRPr="00466655">
        <w:rPr>
          <w:rFonts w:ascii="Arial" w:hAnsi="Arial" w:cs="Arial"/>
          <w:sz w:val="24"/>
          <w:szCs w:val="24"/>
        </w:rPr>
        <w:t>Cesar PRIETO</w:t>
      </w:r>
    </w:p>
    <w:p w14:paraId="41CBDE03" w14:textId="38258AE1" w:rsidR="005272BB" w:rsidRPr="00466655" w:rsidRDefault="00012066" w:rsidP="00012066">
      <w:pPr>
        <w:tabs>
          <w:tab w:val="left" w:pos="-720"/>
        </w:tabs>
        <w:suppressAutoHyphens/>
        <w:ind w:left="708"/>
        <w:jc w:val="both"/>
        <w:rPr>
          <w:rFonts w:ascii="Arial" w:hAnsi="Arial" w:cs="Arial"/>
          <w:sz w:val="24"/>
          <w:szCs w:val="24"/>
        </w:rPr>
      </w:pPr>
      <w:r>
        <w:rPr>
          <w:rFonts w:ascii="Arial" w:hAnsi="Arial" w:cs="Arial"/>
          <w:sz w:val="24"/>
          <w:szCs w:val="24"/>
        </w:rPr>
        <w:object w:dxaOrig="1542" w:dyaOrig="999" w14:anchorId="134DA1BF">
          <v:shape id="_x0000_i1040" type="#_x0000_t75" style="width:77.25pt;height:50.25pt" o:ole="">
            <v:imagedata r:id="rId43" o:title=""/>
          </v:shape>
          <o:OLEObject Type="Embed" ProgID="Acrobat.Document.2015" ShapeID="_x0000_i1040" DrawAspect="Icon" ObjectID="_1600754084" r:id="rId44"/>
        </w:object>
      </w:r>
    </w:p>
    <w:p w14:paraId="4964F02F" w14:textId="6F2619A3" w:rsidR="005272BB" w:rsidRPr="005272BB" w:rsidRDefault="005272BB" w:rsidP="00012066">
      <w:pPr>
        <w:tabs>
          <w:tab w:val="left" w:pos="-720"/>
        </w:tabs>
        <w:suppressAutoHyphens/>
        <w:ind w:left="708"/>
        <w:jc w:val="both"/>
        <w:rPr>
          <w:rFonts w:ascii="Arial" w:eastAsiaTheme="minorHAnsi" w:hAnsi="Arial" w:cs="Arial"/>
          <w:b/>
          <w:color w:val="000000"/>
          <w:sz w:val="24"/>
          <w:szCs w:val="24"/>
          <w:lang w:eastAsia="en-US"/>
        </w:rPr>
      </w:pPr>
      <w:r w:rsidRPr="005272BB">
        <w:rPr>
          <w:rFonts w:ascii="Arial" w:eastAsiaTheme="minorHAnsi" w:hAnsi="Arial" w:cs="Arial"/>
          <w:b/>
          <w:color w:val="000000"/>
          <w:sz w:val="24"/>
          <w:szCs w:val="24"/>
          <w:lang w:eastAsia="en-US"/>
        </w:rPr>
        <w:t xml:space="preserve">Caso de estudio de </w:t>
      </w:r>
      <w:r>
        <w:rPr>
          <w:rFonts w:ascii="Arial" w:eastAsiaTheme="minorHAnsi" w:hAnsi="Arial" w:cs="Arial"/>
          <w:b/>
          <w:color w:val="000000"/>
          <w:sz w:val="24"/>
          <w:szCs w:val="24"/>
          <w:lang w:eastAsia="en-US"/>
        </w:rPr>
        <w:t>Uruguay</w:t>
      </w:r>
    </w:p>
    <w:p w14:paraId="405F19B5" w14:textId="33D975EE" w:rsidR="005272BB" w:rsidRPr="00466655" w:rsidRDefault="005272BB" w:rsidP="00012066">
      <w:pPr>
        <w:tabs>
          <w:tab w:val="left" w:pos="-720"/>
        </w:tabs>
        <w:suppressAutoHyphens/>
        <w:ind w:left="708"/>
        <w:jc w:val="both"/>
        <w:rPr>
          <w:rFonts w:ascii="Arial" w:eastAsiaTheme="minorHAnsi" w:hAnsi="Arial" w:cs="Arial"/>
          <w:bCs/>
          <w:color w:val="000000"/>
          <w:sz w:val="24"/>
          <w:szCs w:val="24"/>
          <w:lang w:eastAsia="en-US"/>
        </w:rPr>
      </w:pPr>
      <w:r w:rsidRPr="00466655">
        <w:rPr>
          <w:rFonts w:ascii="Arial" w:hAnsi="Arial" w:cs="Arial"/>
          <w:sz w:val="24"/>
          <w:szCs w:val="24"/>
        </w:rPr>
        <w:t>D. Gerardo TRIUNFO</w:t>
      </w:r>
      <w:r w:rsidR="00081156">
        <w:rPr>
          <w:rFonts w:ascii="Arial" w:hAnsi="Arial" w:cs="Arial"/>
          <w:sz w:val="24"/>
          <w:szCs w:val="24"/>
        </w:rPr>
        <w:t xml:space="preserve">, </w:t>
      </w:r>
      <w:r w:rsidR="0054211D">
        <w:rPr>
          <w:rFonts w:ascii="Arial" w:hAnsi="Arial" w:cs="Arial"/>
          <w:sz w:val="24"/>
          <w:szCs w:val="24"/>
        </w:rPr>
        <w:t>D. Eduardo TOUYA</w:t>
      </w:r>
      <w:r w:rsidR="00081156">
        <w:rPr>
          <w:rFonts w:ascii="Arial" w:hAnsi="Arial" w:cs="Arial"/>
          <w:sz w:val="24"/>
          <w:szCs w:val="24"/>
        </w:rPr>
        <w:t xml:space="preserve"> y Dña. </w:t>
      </w:r>
      <w:r w:rsidR="007F06FA">
        <w:rPr>
          <w:rFonts w:ascii="Arial" w:hAnsi="Arial" w:cs="Arial"/>
          <w:sz w:val="24"/>
          <w:szCs w:val="24"/>
        </w:rPr>
        <w:t>María PIA</w:t>
      </w:r>
    </w:p>
    <w:p w14:paraId="1B6A1E68" w14:textId="06B66207" w:rsidR="005272BB" w:rsidRPr="00466655" w:rsidRDefault="00012066" w:rsidP="00012066">
      <w:pPr>
        <w:tabs>
          <w:tab w:val="left" w:pos="-720"/>
        </w:tabs>
        <w:suppressAutoHyphens/>
        <w:ind w:left="708"/>
        <w:jc w:val="both"/>
        <w:rPr>
          <w:rFonts w:ascii="Arial" w:hAnsi="Arial" w:cs="Arial"/>
          <w:sz w:val="24"/>
          <w:szCs w:val="24"/>
        </w:rPr>
      </w:pPr>
      <w:r>
        <w:rPr>
          <w:rFonts w:ascii="Arial" w:hAnsi="Arial" w:cs="Arial"/>
          <w:sz w:val="24"/>
          <w:szCs w:val="24"/>
        </w:rPr>
        <w:object w:dxaOrig="1542" w:dyaOrig="999" w14:anchorId="6030D03D">
          <v:shape id="_x0000_i1041" type="#_x0000_t75" style="width:77.25pt;height:50.25pt" o:ole="">
            <v:imagedata r:id="rId45" o:title=""/>
          </v:shape>
          <o:OLEObject Type="Embed" ProgID="Acrobat.Document.2015" ShapeID="_x0000_i1041" DrawAspect="Icon" ObjectID="_1600754085" r:id="rId46"/>
        </w:object>
      </w:r>
      <w:r>
        <w:rPr>
          <w:rFonts w:ascii="Arial" w:hAnsi="Arial" w:cs="Arial"/>
          <w:sz w:val="24"/>
          <w:szCs w:val="24"/>
        </w:rPr>
        <w:object w:dxaOrig="1542" w:dyaOrig="999" w14:anchorId="1DDB4E8F">
          <v:shape id="_x0000_i1042" type="#_x0000_t75" style="width:77.25pt;height:50.25pt" o:ole="">
            <v:imagedata r:id="rId47" o:title=""/>
          </v:shape>
          <o:OLEObject Type="Embed" ProgID="Acrobat.Document.2015" ShapeID="_x0000_i1042" DrawAspect="Icon" ObjectID="_1600754086" r:id="rId48"/>
        </w:object>
      </w:r>
    </w:p>
    <w:p w14:paraId="4C775030" w14:textId="77777777" w:rsidR="0054211D" w:rsidRPr="0054211D" w:rsidRDefault="0054211D" w:rsidP="00012066">
      <w:pPr>
        <w:tabs>
          <w:tab w:val="left" w:pos="-720"/>
        </w:tabs>
        <w:suppressAutoHyphens/>
        <w:ind w:left="708"/>
        <w:jc w:val="both"/>
        <w:rPr>
          <w:rFonts w:ascii="Arial" w:hAnsi="Arial" w:cs="Arial"/>
          <w:b/>
          <w:sz w:val="24"/>
          <w:szCs w:val="24"/>
        </w:rPr>
      </w:pPr>
      <w:r w:rsidRPr="0054211D">
        <w:rPr>
          <w:rFonts w:ascii="Arial" w:hAnsi="Arial" w:cs="Arial"/>
          <w:b/>
          <w:sz w:val="24"/>
          <w:szCs w:val="24"/>
        </w:rPr>
        <w:t>Caso de estudio de Ecuador</w:t>
      </w:r>
    </w:p>
    <w:p w14:paraId="45B8655C" w14:textId="5EE78796" w:rsidR="0054211D" w:rsidRDefault="0054211D" w:rsidP="00012066">
      <w:pPr>
        <w:tabs>
          <w:tab w:val="left" w:pos="-720"/>
        </w:tabs>
        <w:suppressAutoHyphens/>
        <w:ind w:left="708"/>
        <w:jc w:val="both"/>
        <w:rPr>
          <w:rFonts w:ascii="Arial" w:hAnsi="Arial" w:cs="Arial"/>
          <w:sz w:val="24"/>
          <w:szCs w:val="24"/>
        </w:rPr>
      </w:pPr>
      <w:r>
        <w:rPr>
          <w:rFonts w:ascii="Arial" w:hAnsi="Arial" w:cs="Arial"/>
          <w:sz w:val="24"/>
          <w:szCs w:val="24"/>
        </w:rPr>
        <w:t>D. Santiago ESPINOSA</w:t>
      </w:r>
    </w:p>
    <w:p w14:paraId="734981B8" w14:textId="2650BF0F" w:rsidR="0054211D" w:rsidRDefault="00012066" w:rsidP="00012066">
      <w:pPr>
        <w:tabs>
          <w:tab w:val="left" w:pos="-720"/>
        </w:tabs>
        <w:suppressAutoHyphens/>
        <w:ind w:left="708"/>
        <w:jc w:val="both"/>
        <w:rPr>
          <w:rFonts w:ascii="Arial" w:hAnsi="Arial" w:cs="Arial"/>
          <w:sz w:val="24"/>
          <w:szCs w:val="24"/>
        </w:rPr>
      </w:pPr>
      <w:r>
        <w:rPr>
          <w:rFonts w:ascii="Arial" w:hAnsi="Arial" w:cs="Arial"/>
          <w:sz w:val="24"/>
          <w:szCs w:val="24"/>
        </w:rPr>
        <w:object w:dxaOrig="1542" w:dyaOrig="999" w14:anchorId="02BE6D15">
          <v:shape id="_x0000_i1043" type="#_x0000_t75" style="width:77.25pt;height:50.25pt" o:ole="">
            <v:imagedata r:id="rId49" o:title=""/>
          </v:shape>
          <o:OLEObject Type="Embed" ProgID="Acrobat.Document.2015" ShapeID="_x0000_i1043" DrawAspect="Icon" ObjectID="_1600754087" r:id="rId50"/>
        </w:object>
      </w:r>
    </w:p>
    <w:p w14:paraId="511D339A" w14:textId="228BBF1C" w:rsidR="005272BB" w:rsidRPr="0054211D" w:rsidRDefault="0054211D" w:rsidP="00012066">
      <w:pPr>
        <w:tabs>
          <w:tab w:val="left" w:pos="-720"/>
        </w:tabs>
        <w:suppressAutoHyphens/>
        <w:ind w:left="708"/>
        <w:jc w:val="both"/>
        <w:rPr>
          <w:rFonts w:ascii="Arial" w:hAnsi="Arial" w:cs="Arial"/>
          <w:b/>
          <w:sz w:val="24"/>
          <w:szCs w:val="24"/>
        </w:rPr>
      </w:pPr>
      <w:r w:rsidRPr="0054211D">
        <w:rPr>
          <w:rFonts w:ascii="Arial" w:hAnsi="Arial" w:cs="Arial"/>
          <w:b/>
          <w:sz w:val="24"/>
          <w:szCs w:val="24"/>
        </w:rPr>
        <w:t xml:space="preserve">Caso de estudio de Costa Rica </w:t>
      </w:r>
    </w:p>
    <w:p w14:paraId="1EBBA004" w14:textId="35135D3F" w:rsidR="00C17A8B" w:rsidRDefault="0054211D" w:rsidP="00012066">
      <w:pPr>
        <w:tabs>
          <w:tab w:val="left" w:pos="-720"/>
        </w:tabs>
        <w:suppressAutoHyphens/>
        <w:ind w:left="708"/>
        <w:jc w:val="both"/>
        <w:rPr>
          <w:rFonts w:ascii="Arial" w:hAnsi="Arial" w:cs="Arial"/>
          <w:sz w:val="24"/>
          <w:szCs w:val="24"/>
        </w:rPr>
      </w:pPr>
      <w:r>
        <w:rPr>
          <w:rFonts w:ascii="Arial" w:hAnsi="Arial" w:cs="Arial"/>
          <w:sz w:val="24"/>
          <w:szCs w:val="24"/>
        </w:rPr>
        <w:t>Dña. Karla MONTERO</w:t>
      </w:r>
    </w:p>
    <w:p w14:paraId="3E42C228" w14:textId="2B505364" w:rsidR="0091166B" w:rsidRDefault="00012066" w:rsidP="00012066">
      <w:pPr>
        <w:tabs>
          <w:tab w:val="left" w:pos="-720"/>
        </w:tabs>
        <w:suppressAutoHyphens/>
        <w:ind w:left="708"/>
        <w:jc w:val="both"/>
        <w:rPr>
          <w:rFonts w:ascii="Arial" w:hAnsi="Arial" w:cs="Arial"/>
          <w:sz w:val="24"/>
          <w:szCs w:val="24"/>
        </w:rPr>
      </w:pPr>
      <w:r>
        <w:rPr>
          <w:rFonts w:ascii="Arial" w:hAnsi="Arial" w:cs="Arial"/>
          <w:sz w:val="24"/>
          <w:szCs w:val="24"/>
        </w:rPr>
        <w:object w:dxaOrig="1542" w:dyaOrig="999" w14:anchorId="30B3FD67">
          <v:shape id="_x0000_i1044" type="#_x0000_t75" style="width:77.25pt;height:50.25pt" o:ole="">
            <v:imagedata r:id="rId51" o:title=""/>
          </v:shape>
          <o:OLEObject Type="Embed" ProgID="Acrobat.Document.2015" ShapeID="_x0000_i1044" DrawAspect="Icon" ObjectID="_1600754088" r:id="rId52"/>
        </w:object>
      </w:r>
    </w:p>
    <w:p w14:paraId="549068F6" w14:textId="3A1C2265" w:rsidR="00C17A8B" w:rsidRDefault="00C17A8B" w:rsidP="00063DB6">
      <w:pPr>
        <w:shd w:val="clear" w:color="auto" w:fill="FFFFFF"/>
        <w:jc w:val="both"/>
        <w:rPr>
          <w:rFonts w:ascii="Arial" w:hAnsi="Arial" w:cs="Arial"/>
          <w:b/>
          <w:sz w:val="28"/>
          <w:szCs w:val="28"/>
        </w:rPr>
      </w:pPr>
    </w:p>
    <w:p w14:paraId="1105B030" w14:textId="00FB4431" w:rsidR="00063DB6" w:rsidRPr="00C17A8B" w:rsidRDefault="00063DB6" w:rsidP="00C17A8B">
      <w:pPr>
        <w:tabs>
          <w:tab w:val="left" w:pos="-720"/>
        </w:tabs>
        <w:suppressAutoHyphens/>
        <w:jc w:val="both"/>
        <w:rPr>
          <w:rFonts w:ascii="Arial" w:hAnsi="Arial" w:cs="Arial"/>
          <w:b/>
          <w:sz w:val="28"/>
          <w:szCs w:val="28"/>
        </w:rPr>
      </w:pPr>
      <w:r>
        <w:rPr>
          <w:rFonts w:ascii="Arial" w:hAnsi="Arial" w:cs="Arial"/>
          <w:b/>
          <w:sz w:val="28"/>
          <w:szCs w:val="28"/>
        </w:rPr>
        <w:t>Eje temático 5</w:t>
      </w:r>
      <w:r w:rsidR="00283857" w:rsidRPr="00E401B9">
        <w:rPr>
          <w:rFonts w:ascii="Arial" w:hAnsi="Arial" w:cs="Arial"/>
          <w:b/>
          <w:sz w:val="28"/>
          <w:szCs w:val="28"/>
        </w:rPr>
        <w:t>:</w:t>
      </w:r>
      <w:r w:rsidR="00E401B9" w:rsidRPr="00E401B9">
        <w:rPr>
          <w:rFonts w:ascii="Arial" w:hAnsi="Arial" w:cs="Arial"/>
          <w:b/>
          <w:sz w:val="28"/>
          <w:szCs w:val="28"/>
        </w:rPr>
        <w:t xml:space="preserve"> </w:t>
      </w:r>
      <w:r w:rsidRPr="00C17A8B">
        <w:rPr>
          <w:rFonts w:ascii="Arial" w:hAnsi="Arial" w:cs="Arial"/>
          <w:b/>
          <w:sz w:val="28"/>
          <w:szCs w:val="28"/>
        </w:rPr>
        <w:t xml:space="preserve"> La regulación para promover la </w:t>
      </w:r>
      <w:proofErr w:type="spellStart"/>
      <w:r w:rsidRPr="00C17A8B">
        <w:rPr>
          <w:rFonts w:ascii="Arial" w:hAnsi="Arial" w:cs="Arial"/>
          <w:b/>
          <w:sz w:val="28"/>
          <w:szCs w:val="28"/>
        </w:rPr>
        <w:t>descarbonización</w:t>
      </w:r>
      <w:proofErr w:type="spellEnd"/>
      <w:r w:rsidRPr="00C17A8B">
        <w:rPr>
          <w:rFonts w:ascii="Arial" w:hAnsi="Arial" w:cs="Arial"/>
          <w:b/>
          <w:sz w:val="28"/>
          <w:szCs w:val="28"/>
        </w:rPr>
        <w:t xml:space="preserve"> en los sectores del transporte y del calor y frío</w:t>
      </w:r>
    </w:p>
    <w:p w14:paraId="2DD6E848" w14:textId="7B2EF276" w:rsidR="005272BB" w:rsidRDefault="005272BB" w:rsidP="00E401B9">
      <w:pPr>
        <w:tabs>
          <w:tab w:val="left" w:pos="-720"/>
        </w:tabs>
        <w:suppressAutoHyphens/>
        <w:jc w:val="both"/>
        <w:rPr>
          <w:rFonts w:ascii="Arial" w:hAnsi="Arial" w:cs="Arial"/>
          <w:sz w:val="24"/>
          <w:szCs w:val="24"/>
          <w:lang w:val="es-UY"/>
        </w:rPr>
      </w:pPr>
    </w:p>
    <w:p w14:paraId="43CDB2CC" w14:textId="39A646EE" w:rsidR="00B87EA2" w:rsidRPr="00B87EA2" w:rsidRDefault="00B87EA2" w:rsidP="005272BB">
      <w:pPr>
        <w:tabs>
          <w:tab w:val="left" w:pos="-720"/>
        </w:tabs>
        <w:suppressAutoHyphens/>
        <w:jc w:val="both"/>
        <w:rPr>
          <w:rFonts w:ascii="Arial" w:hAnsi="Arial" w:cs="Arial"/>
          <w:sz w:val="24"/>
          <w:szCs w:val="24"/>
          <w:lang w:val="es-UY"/>
        </w:rPr>
      </w:pPr>
      <w:r w:rsidRPr="00B87EA2">
        <w:rPr>
          <w:rFonts w:ascii="Arial" w:hAnsi="Arial" w:cs="Arial"/>
          <w:sz w:val="24"/>
          <w:szCs w:val="24"/>
          <w:lang w:val="es-UY"/>
        </w:rPr>
        <w:t>E</w:t>
      </w:r>
      <w:r>
        <w:rPr>
          <w:rFonts w:ascii="Arial" w:hAnsi="Arial" w:cs="Arial"/>
          <w:sz w:val="24"/>
          <w:szCs w:val="24"/>
          <w:lang w:val="es-UY"/>
        </w:rPr>
        <w:t>n</w:t>
      </w:r>
      <w:r w:rsidRPr="00B87EA2">
        <w:rPr>
          <w:rFonts w:ascii="Arial" w:hAnsi="Arial" w:cs="Arial"/>
          <w:sz w:val="24"/>
          <w:szCs w:val="24"/>
          <w:lang w:val="es-UY"/>
        </w:rPr>
        <w:t xml:space="preserve"> este eje temático se van a analizar otras posibilidades </w:t>
      </w:r>
      <w:r>
        <w:rPr>
          <w:rFonts w:ascii="Arial" w:hAnsi="Arial" w:cs="Arial"/>
          <w:sz w:val="24"/>
          <w:szCs w:val="24"/>
          <w:lang w:val="es-UY"/>
        </w:rPr>
        <w:t xml:space="preserve">distintas de la eléctrica para </w:t>
      </w:r>
      <w:proofErr w:type="spellStart"/>
      <w:r w:rsidRPr="00B87EA2">
        <w:rPr>
          <w:rFonts w:ascii="Arial" w:hAnsi="Arial" w:cs="Arial"/>
          <w:sz w:val="24"/>
          <w:szCs w:val="24"/>
          <w:lang w:val="es-UY"/>
        </w:rPr>
        <w:t>descarbonizar</w:t>
      </w:r>
      <w:proofErr w:type="spellEnd"/>
      <w:r w:rsidRPr="00B87EA2">
        <w:rPr>
          <w:rFonts w:ascii="Arial" w:hAnsi="Arial" w:cs="Arial"/>
          <w:sz w:val="24"/>
          <w:szCs w:val="24"/>
          <w:lang w:val="es-UY"/>
        </w:rPr>
        <w:t xml:space="preserve"> la economía</w:t>
      </w:r>
      <w:r>
        <w:rPr>
          <w:rFonts w:ascii="Arial" w:hAnsi="Arial" w:cs="Arial"/>
          <w:sz w:val="24"/>
          <w:szCs w:val="24"/>
          <w:lang w:val="es-UY"/>
        </w:rPr>
        <w:t xml:space="preserve">, como es la utilización de biocombustibles </w:t>
      </w:r>
      <w:r>
        <w:rPr>
          <w:rFonts w:ascii="Arial" w:hAnsi="Arial" w:cs="Arial"/>
          <w:sz w:val="24"/>
          <w:szCs w:val="24"/>
        </w:rPr>
        <w:t xml:space="preserve">en </w:t>
      </w:r>
      <w:r w:rsidRPr="00F8252E">
        <w:rPr>
          <w:rFonts w:ascii="Arial" w:hAnsi="Arial" w:cs="Arial"/>
          <w:sz w:val="24"/>
          <w:szCs w:val="24"/>
        </w:rPr>
        <w:t>los sectores del transporte y del calor y frío</w:t>
      </w:r>
      <w:r>
        <w:rPr>
          <w:rFonts w:ascii="Arial" w:hAnsi="Arial" w:cs="Arial"/>
          <w:sz w:val="24"/>
          <w:szCs w:val="24"/>
        </w:rPr>
        <w:t>.</w:t>
      </w:r>
      <w:r w:rsidRPr="00B87EA2">
        <w:rPr>
          <w:rFonts w:ascii="Arial" w:hAnsi="Arial" w:cs="Arial"/>
          <w:sz w:val="24"/>
          <w:szCs w:val="24"/>
          <w:lang w:val="es-UY"/>
        </w:rPr>
        <w:t xml:space="preserve"> </w:t>
      </w:r>
    </w:p>
    <w:p w14:paraId="6B78EAB2" w14:textId="77777777" w:rsidR="00B87EA2" w:rsidRPr="00B87EA2" w:rsidRDefault="00B87EA2" w:rsidP="005272BB">
      <w:pPr>
        <w:tabs>
          <w:tab w:val="left" w:pos="-720"/>
        </w:tabs>
        <w:suppressAutoHyphens/>
        <w:jc w:val="both"/>
        <w:rPr>
          <w:rFonts w:ascii="Arial" w:hAnsi="Arial" w:cs="Arial"/>
          <w:sz w:val="24"/>
          <w:szCs w:val="24"/>
          <w:lang w:val="es-UY"/>
        </w:rPr>
      </w:pPr>
    </w:p>
    <w:p w14:paraId="53188656" w14:textId="2892C4FA" w:rsidR="005272BB" w:rsidRPr="00260B26" w:rsidRDefault="005272BB" w:rsidP="00012066">
      <w:pPr>
        <w:tabs>
          <w:tab w:val="left" w:pos="-720"/>
        </w:tabs>
        <w:suppressAutoHyphens/>
        <w:ind w:left="708"/>
        <w:jc w:val="both"/>
        <w:rPr>
          <w:rFonts w:ascii="Arial" w:hAnsi="Arial" w:cs="Arial"/>
          <w:sz w:val="24"/>
          <w:szCs w:val="24"/>
          <w:lang w:val="pt-BR"/>
        </w:rPr>
      </w:pPr>
      <w:r w:rsidRPr="00260B26">
        <w:rPr>
          <w:rFonts w:ascii="Arial" w:eastAsiaTheme="minorHAnsi" w:hAnsi="Arial" w:cs="Arial"/>
          <w:b/>
          <w:color w:val="000000"/>
          <w:sz w:val="24"/>
          <w:szCs w:val="24"/>
          <w:lang w:val="pt-BR" w:eastAsia="en-US"/>
        </w:rPr>
        <w:t xml:space="preserve">Caso de </w:t>
      </w:r>
      <w:proofErr w:type="spellStart"/>
      <w:r w:rsidR="004C7D02" w:rsidRPr="00260B26">
        <w:rPr>
          <w:rFonts w:ascii="Arial" w:eastAsiaTheme="minorHAnsi" w:hAnsi="Arial" w:cs="Arial"/>
          <w:b/>
          <w:color w:val="000000"/>
          <w:sz w:val="24"/>
          <w:szCs w:val="24"/>
          <w:lang w:val="pt-BR" w:eastAsia="en-US"/>
        </w:rPr>
        <w:t>estu</w:t>
      </w:r>
      <w:r w:rsidRPr="00260B26">
        <w:rPr>
          <w:rFonts w:ascii="Arial" w:eastAsiaTheme="minorHAnsi" w:hAnsi="Arial" w:cs="Arial"/>
          <w:b/>
          <w:color w:val="000000"/>
          <w:sz w:val="24"/>
          <w:szCs w:val="24"/>
          <w:lang w:val="pt-BR" w:eastAsia="en-US"/>
        </w:rPr>
        <w:t>dio</w:t>
      </w:r>
      <w:proofErr w:type="spellEnd"/>
      <w:r w:rsidRPr="00260B26">
        <w:rPr>
          <w:rFonts w:ascii="Arial" w:eastAsiaTheme="minorHAnsi" w:hAnsi="Arial" w:cs="Arial"/>
          <w:b/>
          <w:color w:val="000000"/>
          <w:sz w:val="24"/>
          <w:szCs w:val="24"/>
          <w:lang w:val="pt-BR" w:eastAsia="en-US"/>
        </w:rPr>
        <w:t xml:space="preserve"> de Brasil</w:t>
      </w:r>
    </w:p>
    <w:p w14:paraId="42AFEE67" w14:textId="760992EC" w:rsidR="004C7D02" w:rsidRPr="00260B26" w:rsidRDefault="00096453" w:rsidP="00012066">
      <w:pPr>
        <w:tabs>
          <w:tab w:val="left" w:pos="-720"/>
        </w:tabs>
        <w:suppressAutoHyphens/>
        <w:ind w:left="708"/>
        <w:jc w:val="both"/>
        <w:rPr>
          <w:rFonts w:ascii="Arial" w:hAnsi="Arial" w:cs="Arial"/>
          <w:sz w:val="24"/>
          <w:szCs w:val="24"/>
          <w:lang w:val="pt-BR"/>
        </w:rPr>
      </w:pPr>
      <w:proofErr w:type="spellStart"/>
      <w:r w:rsidRPr="00260B26">
        <w:rPr>
          <w:rFonts w:ascii="Arial" w:hAnsi="Arial" w:cs="Arial"/>
          <w:sz w:val="24"/>
          <w:szCs w:val="24"/>
          <w:lang w:val="pt-BR"/>
        </w:rPr>
        <w:t>Dña</w:t>
      </w:r>
      <w:proofErr w:type="spellEnd"/>
      <w:r w:rsidRPr="00260B26">
        <w:rPr>
          <w:rFonts w:ascii="Arial" w:hAnsi="Arial" w:cs="Arial"/>
          <w:sz w:val="24"/>
          <w:szCs w:val="24"/>
          <w:lang w:val="pt-BR"/>
        </w:rPr>
        <w:t>. Melissa MATHIAS</w:t>
      </w:r>
    </w:p>
    <w:p w14:paraId="6462E56D" w14:textId="77777777" w:rsidR="00096453" w:rsidRPr="00260B26" w:rsidRDefault="00096453" w:rsidP="00012066">
      <w:pPr>
        <w:tabs>
          <w:tab w:val="left" w:pos="-720"/>
        </w:tabs>
        <w:suppressAutoHyphens/>
        <w:ind w:left="708"/>
        <w:jc w:val="both"/>
        <w:rPr>
          <w:rFonts w:ascii="Arial" w:hAnsi="Arial" w:cs="Arial"/>
          <w:sz w:val="24"/>
          <w:szCs w:val="24"/>
          <w:lang w:val="pt-BR"/>
        </w:rPr>
      </w:pPr>
    </w:p>
    <w:p w14:paraId="283A93A4" w14:textId="6C672D7A" w:rsidR="00E37509" w:rsidRPr="00081156" w:rsidRDefault="0054211D" w:rsidP="00012066">
      <w:pPr>
        <w:tabs>
          <w:tab w:val="left" w:pos="-720"/>
        </w:tabs>
        <w:suppressAutoHyphens/>
        <w:ind w:left="708"/>
        <w:jc w:val="both"/>
        <w:rPr>
          <w:rFonts w:ascii="Arial" w:hAnsi="Arial" w:cs="Arial"/>
          <w:b/>
          <w:sz w:val="24"/>
          <w:szCs w:val="24"/>
          <w:lang w:val="pt-BR"/>
        </w:rPr>
      </w:pPr>
      <w:r w:rsidRPr="00081156">
        <w:rPr>
          <w:rFonts w:ascii="Arial" w:hAnsi="Arial" w:cs="Arial"/>
          <w:sz w:val="24"/>
          <w:szCs w:val="24"/>
          <w:lang w:val="pt-BR"/>
        </w:rPr>
        <w:t xml:space="preserve">  </w:t>
      </w:r>
      <w:r w:rsidR="00012066">
        <w:rPr>
          <w:rFonts w:ascii="Arial" w:hAnsi="Arial" w:cs="Arial"/>
          <w:sz w:val="24"/>
          <w:szCs w:val="24"/>
          <w:lang w:val="pt-BR"/>
        </w:rPr>
        <w:object w:dxaOrig="1542" w:dyaOrig="999" w14:anchorId="4D488C05">
          <v:shape id="_x0000_i1045" type="#_x0000_t75" style="width:77.25pt;height:50.25pt" o:ole="">
            <v:imagedata r:id="rId53" o:title=""/>
          </v:shape>
          <o:OLEObject Type="Embed" ProgID="Acrobat.Document.2015" ShapeID="_x0000_i1045" DrawAspect="Icon" ObjectID="_1600754089" r:id="rId54"/>
        </w:object>
      </w:r>
    </w:p>
    <w:sectPr w:rsidR="00E37509" w:rsidRPr="00081156">
      <w:headerReference w:type="default" r:id="rId55"/>
      <w:footerReference w:type="default" r:id="rId56"/>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56535B" w16cid:durableId="1D4977FC"/>
  <w16cid:commentId w16cid:paraId="68D4BF76" w16cid:durableId="1D497B3E"/>
  <w16cid:commentId w16cid:paraId="4CF24C7E" w16cid:durableId="1D497F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66AF0" w14:textId="77777777" w:rsidR="0062634F" w:rsidRDefault="0062634F" w:rsidP="00782273">
      <w:r>
        <w:separator/>
      </w:r>
    </w:p>
  </w:endnote>
  <w:endnote w:type="continuationSeparator" w:id="0">
    <w:p w14:paraId="7A6353F4" w14:textId="77777777" w:rsidR="0062634F" w:rsidRDefault="0062634F" w:rsidP="0078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353083"/>
      <w:docPartObj>
        <w:docPartGallery w:val="Page Numbers (Bottom of Page)"/>
        <w:docPartUnique/>
      </w:docPartObj>
    </w:sdtPr>
    <w:sdtEndPr/>
    <w:sdtContent>
      <w:p w14:paraId="5A9A1ABA" w14:textId="5F78B2DA" w:rsidR="008943BD" w:rsidRDefault="008943BD">
        <w:pPr>
          <w:pStyle w:val="Piedepgina"/>
          <w:jc w:val="center"/>
        </w:pPr>
        <w:r>
          <w:fldChar w:fldCharType="begin"/>
        </w:r>
        <w:r>
          <w:instrText>PAGE   \* MERGEFORMAT</w:instrText>
        </w:r>
        <w:r>
          <w:fldChar w:fldCharType="separate"/>
        </w:r>
        <w:r w:rsidR="00402BD0">
          <w:rPr>
            <w:noProof/>
          </w:rPr>
          <w:t>6</w:t>
        </w:r>
        <w:r>
          <w:fldChar w:fldCharType="end"/>
        </w:r>
      </w:p>
    </w:sdtContent>
  </w:sdt>
  <w:p w14:paraId="7E8E843F" w14:textId="77777777" w:rsidR="008943BD" w:rsidRDefault="008943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42CAC" w14:textId="77777777" w:rsidR="0062634F" w:rsidRDefault="0062634F" w:rsidP="00782273">
      <w:r>
        <w:separator/>
      </w:r>
    </w:p>
  </w:footnote>
  <w:footnote w:type="continuationSeparator" w:id="0">
    <w:p w14:paraId="00EAD1D6" w14:textId="77777777" w:rsidR="0062634F" w:rsidRDefault="0062634F" w:rsidP="00782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48663" w14:textId="2C0F9E14" w:rsidR="008943BD" w:rsidRDefault="008943BD">
    <w:pPr>
      <w:pStyle w:val="Encabezado"/>
      <w:rPr>
        <w:noProof/>
      </w:rPr>
    </w:pPr>
    <w:r>
      <w:rPr>
        <w:noProof/>
      </w:rPr>
      <w:drawing>
        <wp:inline distT="0" distB="0" distL="0" distR="0" wp14:anchorId="03EEF5C1" wp14:editId="42FA78F9">
          <wp:extent cx="2495774" cy="376850"/>
          <wp:effectExtent l="0" t="0" r="0" b="4445"/>
          <wp:docPr id="1" name="Imagen 1" descr="logo AE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ECI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8754" cy="387870"/>
                  </a:xfrm>
                  <a:prstGeom prst="rect">
                    <a:avLst/>
                  </a:prstGeom>
                  <a:noFill/>
                  <a:ln>
                    <a:noFill/>
                  </a:ln>
                </pic:spPr>
              </pic:pic>
            </a:graphicData>
          </a:graphic>
        </wp:inline>
      </w:drawing>
    </w:r>
    <w:r w:rsidRPr="00924EB1">
      <w:rPr>
        <w:noProof/>
      </w:rPr>
      <w:t xml:space="preserve"> </w:t>
    </w:r>
    <w:r>
      <w:rPr>
        <w:noProof/>
      </w:rPr>
      <w:t xml:space="preserve">       </w:t>
    </w:r>
    <w:r w:rsidRPr="00924EB1">
      <w:rPr>
        <w:noProof/>
      </w:rPr>
      <w:drawing>
        <wp:inline distT="0" distB="0" distL="0" distR="0" wp14:anchorId="66BCDEE5" wp14:editId="0D67664D">
          <wp:extent cx="1022046" cy="49785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439" cy="517527"/>
                  </a:xfrm>
                  <a:prstGeom prst="rect">
                    <a:avLst/>
                  </a:prstGeom>
                  <a:noFill/>
                  <a:ln>
                    <a:noFill/>
                  </a:ln>
                </pic:spPr>
              </pic:pic>
            </a:graphicData>
          </a:graphic>
        </wp:inline>
      </w:drawing>
    </w:r>
    <w:r w:rsidRPr="00FA2F08">
      <w:rPr>
        <w:noProof/>
      </w:rPr>
      <w:drawing>
        <wp:inline distT="0" distB="0" distL="0" distR="0" wp14:anchorId="6E302A46" wp14:editId="616D3050">
          <wp:extent cx="1594485" cy="673227"/>
          <wp:effectExtent l="0" t="0" r="0" b="0"/>
          <wp:docPr id="23" name="Imagen 14" descr="cid:image001.png@01D0550C.9251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id:image001.png@01D0550C.9251895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98524" cy="674932"/>
                  </a:xfrm>
                  <a:prstGeom prst="rect">
                    <a:avLst/>
                  </a:prstGeom>
                  <a:noFill/>
                  <a:ln>
                    <a:noFill/>
                  </a:ln>
                </pic:spPr>
              </pic:pic>
            </a:graphicData>
          </a:graphic>
        </wp:inline>
      </w:drawing>
    </w:r>
  </w:p>
  <w:p w14:paraId="7FD20EA2" w14:textId="77777777" w:rsidR="008943BD" w:rsidRDefault="008943BD">
    <w:pPr>
      <w:pStyle w:val="Encabezado"/>
      <w:rPr>
        <w:noProof/>
      </w:rPr>
    </w:pPr>
  </w:p>
  <w:p w14:paraId="388850D7" w14:textId="77777777" w:rsidR="008943BD" w:rsidRDefault="008943B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1497C"/>
    <w:multiLevelType w:val="multilevel"/>
    <w:tmpl w:val="8C4E3102"/>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9F65C84"/>
    <w:multiLevelType w:val="hybridMultilevel"/>
    <w:tmpl w:val="F6408AF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15:restartNumberingAfterBreak="0">
    <w:nsid w:val="0AA32F34"/>
    <w:multiLevelType w:val="hybridMultilevel"/>
    <w:tmpl w:val="2752E4A0"/>
    <w:lvl w:ilvl="0" w:tplc="380A0001">
      <w:start w:val="1"/>
      <w:numFmt w:val="bullet"/>
      <w:lvlText w:val=""/>
      <w:lvlJc w:val="left"/>
      <w:pPr>
        <w:ind w:left="2148" w:hanging="360"/>
      </w:pPr>
      <w:rPr>
        <w:rFonts w:ascii="Symbol" w:hAnsi="Symbol" w:hint="default"/>
      </w:rPr>
    </w:lvl>
    <w:lvl w:ilvl="1" w:tplc="380A0003" w:tentative="1">
      <w:start w:val="1"/>
      <w:numFmt w:val="bullet"/>
      <w:lvlText w:val="o"/>
      <w:lvlJc w:val="left"/>
      <w:pPr>
        <w:ind w:left="2868" w:hanging="360"/>
      </w:pPr>
      <w:rPr>
        <w:rFonts w:ascii="Courier New" w:hAnsi="Courier New" w:cs="Courier New" w:hint="default"/>
      </w:rPr>
    </w:lvl>
    <w:lvl w:ilvl="2" w:tplc="380A0005" w:tentative="1">
      <w:start w:val="1"/>
      <w:numFmt w:val="bullet"/>
      <w:lvlText w:val=""/>
      <w:lvlJc w:val="left"/>
      <w:pPr>
        <w:ind w:left="3588" w:hanging="360"/>
      </w:pPr>
      <w:rPr>
        <w:rFonts w:ascii="Wingdings" w:hAnsi="Wingdings" w:hint="default"/>
      </w:rPr>
    </w:lvl>
    <w:lvl w:ilvl="3" w:tplc="380A0001" w:tentative="1">
      <w:start w:val="1"/>
      <w:numFmt w:val="bullet"/>
      <w:lvlText w:val=""/>
      <w:lvlJc w:val="left"/>
      <w:pPr>
        <w:ind w:left="4308" w:hanging="360"/>
      </w:pPr>
      <w:rPr>
        <w:rFonts w:ascii="Symbol" w:hAnsi="Symbol" w:hint="default"/>
      </w:rPr>
    </w:lvl>
    <w:lvl w:ilvl="4" w:tplc="380A0003" w:tentative="1">
      <w:start w:val="1"/>
      <w:numFmt w:val="bullet"/>
      <w:lvlText w:val="o"/>
      <w:lvlJc w:val="left"/>
      <w:pPr>
        <w:ind w:left="5028" w:hanging="360"/>
      </w:pPr>
      <w:rPr>
        <w:rFonts w:ascii="Courier New" w:hAnsi="Courier New" w:cs="Courier New" w:hint="default"/>
      </w:rPr>
    </w:lvl>
    <w:lvl w:ilvl="5" w:tplc="380A0005" w:tentative="1">
      <w:start w:val="1"/>
      <w:numFmt w:val="bullet"/>
      <w:lvlText w:val=""/>
      <w:lvlJc w:val="left"/>
      <w:pPr>
        <w:ind w:left="5748" w:hanging="360"/>
      </w:pPr>
      <w:rPr>
        <w:rFonts w:ascii="Wingdings" w:hAnsi="Wingdings" w:hint="default"/>
      </w:rPr>
    </w:lvl>
    <w:lvl w:ilvl="6" w:tplc="380A0001" w:tentative="1">
      <w:start w:val="1"/>
      <w:numFmt w:val="bullet"/>
      <w:lvlText w:val=""/>
      <w:lvlJc w:val="left"/>
      <w:pPr>
        <w:ind w:left="6468" w:hanging="360"/>
      </w:pPr>
      <w:rPr>
        <w:rFonts w:ascii="Symbol" w:hAnsi="Symbol" w:hint="default"/>
      </w:rPr>
    </w:lvl>
    <w:lvl w:ilvl="7" w:tplc="380A0003" w:tentative="1">
      <w:start w:val="1"/>
      <w:numFmt w:val="bullet"/>
      <w:lvlText w:val="o"/>
      <w:lvlJc w:val="left"/>
      <w:pPr>
        <w:ind w:left="7188" w:hanging="360"/>
      </w:pPr>
      <w:rPr>
        <w:rFonts w:ascii="Courier New" w:hAnsi="Courier New" w:cs="Courier New" w:hint="default"/>
      </w:rPr>
    </w:lvl>
    <w:lvl w:ilvl="8" w:tplc="380A0005" w:tentative="1">
      <w:start w:val="1"/>
      <w:numFmt w:val="bullet"/>
      <w:lvlText w:val=""/>
      <w:lvlJc w:val="left"/>
      <w:pPr>
        <w:ind w:left="7908" w:hanging="360"/>
      </w:pPr>
      <w:rPr>
        <w:rFonts w:ascii="Wingdings" w:hAnsi="Wingdings" w:hint="default"/>
      </w:rPr>
    </w:lvl>
  </w:abstractNum>
  <w:abstractNum w:abstractNumId="3" w15:restartNumberingAfterBreak="0">
    <w:nsid w:val="0C58500D"/>
    <w:multiLevelType w:val="multilevel"/>
    <w:tmpl w:val="8C4E3102"/>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0CEB36DE"/>
    <w:multiLevelType w:val="multilevel"/>
    <w:tmpl w:val="2F1A82C4"/>
    <w:lvl w:ilvl="0">
      <w:numFmt w:val="decimalZero"/>
      <w:lvlText w:val="%1.0"/>
      <w:lvlJc w:val="left"/>
      <w:pPr>
        <w:ind w:left="600" w:hanging="600"/>
      </w:pPr>
      <w:rPr>
        <w:rFonts w:hint="default"/>
        <w:b w:val="0"/>
      </w:rPr>
    </w:lvl>
    <w:lvl w:ilvl="1">
      <w:start w:val="1"/>
      <w:numFmt w:val="decimalZero"/>
      <w:lvlText w:val="%1.%2"/>
      <w:lvlJc w:val="left"/>
      <w:pPr>
        <w:ind w:left="1308" w:hanging="600"/>
      </w:pPr>
      <w:rPr>
        <w:rFonts w:hint="default"/>
        <w:b w:val="0"/>
      </w:rPr>
    </w:lvl>
    <w:lvl w:ilvl="2">
      <w:start w:val="1"/>
      <w:numFmt w:val="decimal"/>
      <w:lvlText w:val="%1.%2.%3"/>
      <w:lvlJc w:val="left"/>
      <w:pPr>
        <w:ind w:left="2136" w:hanging="720"/>
      </w:pPr>
      <w:rPr>
        <w:rFonts w:hint="default"/>
        <w:b w:val="0"/>
      </w:rPr>
    </w:lvl>
    <w:lvl w:ilvl="3">
      <w:start w:val="1"/>
      <w:numFmt w:val="decimalZero"/>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5" w15:restartNumberingAfterBreak="0">
    <w:nsid w:val="19760818"/>
    <w:multiLevelType w:val="hybridMultilevel"/>
    <w:tmpl w:val="BFA8415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15:restartNumberingAfterBreak="0">
    <w:nsid w:val="2884799F"/>
    <w:multiLevelType w:val="hybridMultilevel"/>
    <w:tmpl w:val="887EF19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15:restartNumberingAfterBreak="0">
    <w:nsid w:val="2D7F2E44"/>
    <w:multiLevelType w:val="hybridMultilevel"/>
    <w:tmpl w:val="433EF7C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8" w15:restartNumberingAfterBreak="0">
    <w:nsid w:val="2DF264B1"/>
    <w:multiLevelType w:val="multilevel"/>
    <w:tmpl w:val="8C4E3102"/>
    <w:lvl w:ilvl="0">
      <w:numFmt w:val="decimalZero"/>
      <w:lvlText w:val="%1.0"/>
      <w:lvlJc w:val="left"/>
      <w:pPr>
        <w:ind w:left="600" w:hanging="600"/>
      </w:pPr>
      <w:rPr>
        <w:rFonts w:hint="default"/>
        <w:b w:val="0"/>
      </w:rPr>
    </w:lvl>
    <w:lvl w:ilvl="1">
      <w:start w:val="1"/>
      <w:numFmt w:val="decimalZero"/>
      <w:lvlText w:val="%1.%2"/>
      <w:lvlJc w:val="left"/>
      <w:pPr>
        <w:ind w:left="1308" w:hanging="600"/>
      </w:pPr>
      <w:rPr>
        <w:rFonts w:hint="default"/>
        <w:b w:val="0"/>
      </w:rPr>
    </w:lvl>
    <w:lvl w:ilvl="2">
      <w:start w:val="1"/>
      <w:numFmt w:val="decimal"/>
      <w:lvlText w:val="%1.%2.%3"/>
      <w:lvlJc w:val="left"/>
      <w:pPr>
        <w:ind w:left="2136" w:hanging="720"/>
      </w:pPr>
      <w:rPr>
        <w:rFonts w:hint="default"/>
        <w:b w:val="0"/>
      </w:rPr>
    </w:lvl>
    <w:lvl w:ilvl="3">
      <w:start w:val="1"/>
      <w:numFmt w:val="decimalZero"/>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9" w15:restartNumberingAfterBreak="0">
    <w:nsid w:val="377D6515"/>
    <w:multiLevelType w:val="hybridMultilevel"/>
    <w:tmpl w:val="CC96130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0" w15:restartNumberingAfterBreak="0">
    <w:nsid w:val="3B794B25"/>
    <w:multiLevelType w:val="multilevel"/>
    <w:tmpl w:val="2230E750"/>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3F391F2E"/>
    <w:multiLevelType w:val="multilevel"/>
    <w:tmpl w:val="ACF60380"/>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2306DB8"/>
    <w:multiLevelType w:val="hybridMultilevel"/>
    <w:tmpl w:val="E1C0432C"/>
    <w:lvl w:ilvl="0" w:tplc="0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3D4667A"/>
    <w:multiLevelType w:val="hybridMultilevel"/>
    <w:tmpl w:val="9886EE02"/>
    <w:lvl w:ilvl="0" w:tplc="380A0001">
      <w:start w:val="1"/>
      <w:numFmt w:val="bullet"/>
      <w:lvlText w:val=""/>
      <w:lvlJc w:val="left"/>
      <w:pPr>
        <w:ind w:left="1428" w:hanging="360"/>
      </w:pPr>
      <w:rPr>
        <w:rFonts w:ascii="Symbol" w:hAnsi="Symbol"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14" w15:restartNumberingAfterBreak="0">
    <w:nsid w:val="456E4831"/>
    <w:multiLevelType w:val="multilevel"/>
    <w:tmpl w:val="8CA6419E"/>
    <w:lvl w:ilvl="0">
      <w:numFmt w:val="decimalZero"/>
      <w:lvlText w:val="%1.0"/>
      <w:lvlJc w:val="left"/>
      <w:pPr>
        <w:ind w:left="600" w:hanging="600"/>
      </w:pPr>
      <w:rPr>
        <w:rFonts w:hint="default"/>
        <w:b/>
      </w:rPr>
    </w:lvl>
    <w:lvl w:ilvl="1">
      <w:start w:val="1"/>
      <w:numFmt w:val="decimalZero"/>
      <w:lvlText w:val="%1.%2"/>
      <w:lvlJc w:val="left"/>
      <w:pPr>
        <w:ind w:left="1308" w:hanging="60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15" w15:restartNumberingAfterBreak="0">
    <w:nsid w:val="459A5DA5"/>
    <w:multiLevelType w:val="hybridMultilevel"/>
    <w:tmpl w:val="2E8E4DF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7FF4DD1"/>
    <w:multiLevelType w:val="hybridMultilevel"/>
    <w:tmpl w:val="25DE2510"/>
    <w:lvl w:ilvl="0" w:tplc="DA988200">
      <w:numFmt w:val="bullet"/>
      <w:lvlText w:val="-"/>
      <w:lvlJc w:val="left"/>
      <w:pPr>
        <w:ind w:left="720" w:hanging="360"/>
      </w:pPr>
      <w:rPr>
        <w:rFonts w:ascii="Arial" w:eastAsia="Times New Roman" w:hAnsi="Arial" w:cs="Arial" w:hint="default"/>
        <w:b/>
        <w:color w:val="1414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8925238"/>
    <w:multiLevelType w:val="hybridMultilevel"/>
    <w:tmpl w:val="7FAA3300"/>
    <w:lvl w:ilvl="0" w:tplc="380A0001">
      <w:start w:val="1"/>
      <w:numFmt w:val="bullet"/>
      <w:lvlText w:val=""/>
      <w:lvlJc w:val="left"/>
      <w:pPr>
        <w:ind w:left="1428" w:hanging="360"/>
      </w:pPr>
      <w:rPr>
        <w:rFonts w:ascii="Symbol" w:hAnsi="Symbol"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18" w15:restartNumberingAfterBreak="0">
    <w:nsid w:val="4FFE0565"/>
    <w:multiLevelType w:val="hybridMultilevel"/>
    <w:tmpl w:val="4AFAC36A"/>
    <w:lvl w:ilvl="0" w:tplc="158E6482">
      <w:numFmt w:val="bullet"/>
      <w:lvlText w:val="•"/>
      <w:lvlJc w:val="left"/>
      <w:pPr>
        <w:ind w:left="659" w:hanging="555"/>
      </w:pPr>
      <w:rPr>
        <w:rFonts w:ascii="Calibri" w:eastAsia="Times New Roman" w:hAnsi="Calibri" w:cs="Times New Roman" w:hint="default"/>
      </w:rPr>
    </w:lvl>
    <w:lvl w:ilvl="1" w:tplc="0C0A0003">
      <w:start w:val="1"/>
      <w:numFmt w:val="bullet"/>
      <w:lvlText w:val="o"/>
      <w:lvlJc w:val="left"/>
      <w:pPr>
        <w:ind w:left="693" w:hanging="360"/>
      </w:pPr>
      <w:rPr>
        <w:rFonts w:ascii="Courier New" w:hAnsi="Courier New" w:cs="Courier New" w:hint="default"/>
      </w:rPr>
    </w:lvl>
    <w:lvl w:ilvl="2" w:tplc="0C0A0005">
      <w:start w:val="1"/>
      <w:numFmt w:val="bullet"/>
      <w:lvlText w:val=""/>
      <w:lvlJc w:val="left"/>
      <w:pPr>
        <w:ind w:left="1413" w:hanging="360"/>
      </w:pPr>
      <w:rPr>
        <w:rFonts w:ascii="Wingdings" w:hAnsi="Wingdings" w:hint="default"/>
      </w:rPr>
    </w:lvl>
    <w:lvl w:ilvl="3" w:tplc="6BEA7ACC">
      <w:start w:val="2"/>
      <w:numFmt w:val="bullet"/>
      <w:lvlText w:val="-"/>
      <w:lvlJc w:val="left"/>
      <w:pPr>
        <w:ind w:left="2133" w:hanging="360"/>
      </w:pPr>
      <w:rPr>
        <w:rFonts w:ascii="Calibri" w:eastAsia="Times New Roman" w:hAnsi="Calibri" w:cs="Times New Roman" w:hint="default"/>
      </w:rPr>
    </w:lvl>
    <w:lvl w:ilvl="4" w:tplc="0C0A0003" w:tentative="1">
      <w:start w:val="1"/>
      <w:numFmt w:val="bullet"/>
      <w:lvlText w:val="o"/>
      <w:lvlJc w:val="left"/>
      <w:pPr>
        <w:ind w:left="2853" w:hanging="360"/>
      </w:pPr>
      <w:rPr>
        <w:rFonts w:ascii="Courier New" w:hAnsi="Courier New" w:cs="Courier New" w:hint="default"/>
      </w:rPr>
    </w:lvl>
    <w:lvl w:ilvl="5" w:tplc="0C0A0005" w:tentative="1">
      <w:start w:val="1"/>
      <w:numFmt w:val="bullet"/>
      <w:lvlText w:val=""/>
      <w:lvlJc w:val="left"/>
      <w:pPr>
        <w:ind w:left="3573" w:hanging="360"/>
      </w:pPr>
      <w:rPr>
        <w:rFonts w:ascii="Wingdings" w:hAnsi="Wingdings" w:hint="default"/>
      </w:rPr>
    </w:lvl>
    <w:lvl w:ilvl="6" w:tplc="0C0A0001" w:tentative="1">
      <w:start w:val="1"/>
      <w:numFmt w:val="bullet"/>
      <w:lvlText w:val=""/>
      <w:lvlJc w:val="left"/>
      <w:pPr>
        <w:ind w:left="4293" w:hanging="360"/>
      </w:pPr>
      <w:rPr>
        <w:rFonts w:ascii="Symbol" w:hAnsi="Symbol" w:hint="default"/>
      </w:rPr>
    </w:lvl>
    <w:lvl w:ilvl="7" w:tplc="0C0A0003" w:tentative="1">
      <w:start w:val="1"/>
      <w:numFmt w:val="bullet"/>
      <w:lvlText w:val="o"/>
      <w:lvlJc w:val="left"/>
      <w:pPr>
        <w:ind w:left="5013" w:hanging="360"/>
      </w:pPr>
      <w:rPr>
        <w:rFonts w:ascii="Courier New" w:hAnsi="Courier New" w:cs="Courier New" w:hint="default"/>
      </w:rPr>
    </w:lvl>
    <w:lvl w:ilvl="8" w:tplc="0C0A0005" w:tentative="1">
      <w:start w:val="1"/>
      <w:numFmt w:val="bullet"/>
      <w:lvlText w:val=""/>
      <w:lvlJc w:val="left"/>
      <w:pPr>
        <w:ind w:left="5733" w:hanging="360"/>
      </w:pPr>
      <w:rPr>
        <w:rFonts w:ascii="Wingdings" w:hAnsi="Wingdings" w:hint="default"/>
      </w:rPr>
    </w:lvl>
  </w:abstractNum>
  <w:abstractNum w:abstractNumId="19" w15:restartNumberingAfterBreak="0">
    <w:nsid w:val="521D7058"/>
    <w:multiLevelType w:val="multilevel"/>
    <w:tmpl w:val="52084F22"/>
    <w:lvl w:ilvl="0">
      <w:numFmt w:val="decimalZero"/>
      <w:lvlText w:val="%1.0"/>
      <w:lvlJc w:val="left"/>
      <w:pPr>
        <w:ind w:left="720" w:hanging="720"/>
      </w:pPr>
      <w:rPr>
        <w:rFonts w:hint="default"/>
        <w:b w:val="0"/>
      </w:rPr>
    </w:lvl>
    <w:lvl w:ilvl="1">
      <w:start w:val="1"/>
      <w:numFmt w:val="decimalZero"/>
      <w:lvlText w:val="%1.%2"/>
      <w:lvlJc w:val="left"/>
      <w:pPr>
        <w:ind w:left="1428" w:hanging="720"/>
      </w:pPr>
      <w:rPr>
        <w:rFonts w:hint="default"/>
        <w:b w:val="0"/>
      </w:rPr>
    </w:lvl>
    <w:lvl w:ilvl="2">
      <w:start w:val="1"/>
      <w:numFmt w:val="decimal"/>
      <w:lvlText w:val="%1.%2.%3"/>
      <w:lvlJc w:val="left"/>
      <w:pPr>
        <w:ind w:left="2496" w:hanging="108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4272" w:hanging="1440"/>
      </w:pPr>
      <w:rPr>
        <w:rFonts w:hint="default"/>
        <w:b w:val="0"/>
      </w:rPr>
    </w:lvl>
    <w:lvl w:ilvl="5">
      <w:start w:val="1"/>
      <w:numFmt w:val="decimal"/>
      <w:lvlText w:val="%1.%2.%3.%4.%5.%6"/>
      <w:lvlJc w:val="left"/>
      <w:pPr>
        <w:ind w:left="5340" w:hanging="1800"/>
      </w:pPr>
      <w:rPr>
        <w:rFonts w:hint="default"/>
        <w:b w:val="0"/>
      </w:rPr>
    </w:lvl>
    <w:lvl w:ilvl="6">
      <w:start w:val="1"/>
      <w:numFmt w:val="decimal"/>
      <w:lvlText w:val="%1.%2.%3.%4.%5.%6.%7"/>
      <w:lvlJc w:val="left"/>
      <w:pPr>
        <w:ind w:left="6408" w:hanging="2160"/>
      </w:pPr>
      <w:rPr>
        <w:rFonts w:hint="default"/>
        <w:b w:val="0"/>
      </w:rPr>
    </w:lvl>
    <w:lvl w:ilvl="7">
      <w:start w:val="1"/>
      <w:numFmt w:val="decimal"/>
      <w:lvlText w:val="%1.%2.%3.%4.%5.%6.%7.%8"/>
      <w:lvlJc w:val="left"/>
      <w:pPr>
        <w:ind w:left="7116" w:hanging="2160"/>
      </w:pPr>
      <w:rPr>
        <w:rFonts w:hint="default"/>
        <w:b w:val="0"/>
      </w:rPr>
    </w:lvl>
    <w:lvl w:ilvl="8">
      <w:start w:val="1"/>
      <w:numFmt w:val="decimal"/>
      <w:lvlText w:val="%1.%2.%3.%4.%5.%6.%7.%8.%9"/>
      <w:lvlJc w:val="left"/>
      <w:pPr>
        <w:ind w:left="8184" w:hanging="2520"/>
      </w:pPr>
      <w:rPr>
        <w:rFonts w:hint="default"/>
        <w:b w:val="0"/>
      </w:rPr>
    </w:lvl>
  </w:abstractNum>
  <w:abstractNum w:abstractNumId="20" w15:restartNumberingAfterBreak="0">
    <w:nsid w:val="56F41C51"/>
    <w:multiLevelType w:val="hybridMultilevel"/>
    <w:tmpl w:val="02B2DAD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1" w15:restartNumberingAfterBreak="0">
    <w:nsid w:val="5CA97FE7"/>
    <w:multiLevelType w:val="multilevel"/>
    <w:tmpl w:val="0A3C149C"/>
    <w:lvl w:ilvl="0">
      <w:start w:val="9"/>
      <w:numFmt w:val="decimalZero"/>
      <w:lvlText w:val="%1.0"/>
      <w:lvlJc w:val="left"/>
      <w:pPr>
        <w:ind w:left="600" w:hanging="600"/>
      </w:pPr>
      <w:rPr>
        <w:rFonts w:hint="default"/>
        <w:b w:val="0"/>
      </w:rPr>
    </w:lvl>
    <w:lvl w:ilvl="1">
      <w:start w:val="1"/>
      <w:numFmt w:val="decimalZero"/>
      <w:lvlText w:val="%1.%2"/>
      <w:lvlJc w:val="left"/>
      <w:pPr>
        <w:ind w:left="1308" w:hanging="6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22" w15:restartNumberingAfterBreak="0">
    <w:nsid w:val="621175D7"/>
    <w:multiLevelType w:val="hybridMultilevel"/>
    <w:tmpl w:val="320EC18E"/>
    <w:lvl w:ilvl="0" w:tplc="0C0A0015">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757484F"/>
    <w:multiLevelType w:val="multilevel"/>
    <w:tmpl w:val="9EFEE2D0"/>
    <w:lvl w:ilvl="0">
      <w:numFmt w:val="decimalZero"/>
      <w:lvlText w:val="%1.0"/>
      <w:lvlJc w:val="left"/>
      <w:pPr>
        <w:ind w:left="675" w:hanging="675"/>
      </w:pPr>
      <w:rPr>
        <w:rFonts w:hint="default"/>
      </w:rPr>
    </w:lvl>
    <w:lvl w:ilvl="1">
      <w:start w:val="1"/>
      <w:numFmt w:val="decimalZero"/>
      <w:lvlText w:val="%1.%2"/>
      <w:lvlJc w:val="left"/>
      <w:pPr>
        <w:ind w:left="1383" w:hanging="6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6FD7516D"/>
    <w:multiLevelType w:val="multilevel"/>
    <w:tmpl w:val="0D3AE6BE"/>
    <w:lvl w:ilvl="0">
      <w:numFmt w:val="decimalZero"/>
      <w:lvlText w:val="%1.0"/>
      <w:lvlJc w:val="left"/>
      <w:pPr>
        <w:ind w:left="675" w:hanging="675"/>
      </w:pPr>
      <w:rPr>
        <w:rFonts w:hint="default"/>
        <w:b w:val="0"/>
      </w:rPr>
    </w:lvl>
    <w:lvl w:ilvl="1">
      <w:start w:val="1"/>
      <w:numFmt w:val="decimalZero"/>
      <w:lvlText w:val="%1.%2"/>
      <w:lvlJc w:val="left"/>
      <w:pPr>
        <w:ind w:left="1383" w:hanging="675"/>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25" w15:restartNumberingAfterBreak="0">
    <w:nsid w:val="7556317B"/>
    <w:multiLevelType w:val="multilevel"/>
    <w:tmpl w:val="CC3CAC8E"/>
    <w:lvl w:ilvl="0">
      <w:numFmt w:val="decimalZero"/>
      <w:lvlText w:val="%1.0"/>
      <w:lvlJc w:val="left"/>
      <w:pPr>
        <w:ind w:left="705" w:hanging="705"/>
      </w:pPr>
      <w:rPr>
        <w:rFonts w:hint="default"/>
        <w:b w:val="0"/>
      </w:rPr>
    </w:lvl>
    <w:lvl w:ilvl="1">
      <w:start w:val="1"/>
      <w:numFmt w:val="decimalZero"/>
      <w:lvlText w:val="%1.%2"/>
      <w:lvlJc w:val="left"/>
      <w:pPr>
        <w:ind w:left="1413" w:hanging="705"/>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26" w15:restartNumberingAfterBreak="0">
    <w:nsid w:val="76211E33"/>
    <w:multiLevelType w:val="hybridMultilevel"/>
    <w:tmpl w:val="057A7EB6"/>
    <w:lvl w:ilvl="0" w:tplc="380A0001">
      <w:start w:val="1"/>
      <w:numFmt w:val="bullet"/>
      <w:lvlText w:val=""/>
      <w:lvlJc w:val="left"/>
      <w:pPr>
        <w:ind w:left="1428" w:hanging="360"/>
      </w:pPr>
      <w:rPr>
        <w:rFonts w:ascii="Symbol" w:hAnsi="Symbol"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27" w15:restartNumberingAfterBreak="0">
    <w:nsid w:val="7D463F27"/>
    <w:multiLevelType w:val="hybridMultilevel"/>
    <w:tmpl w:val="B2BEAE0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9"/>
  </w:num>
  <w:num w:numId="4">
    <w:abstractNumId w:val="5"/>
  </w:num>
  <w:num w:numId="5">
    <w:abstractNumId w:val="20"/>
  </w:num>
  <w:num w:numId="6">
    <w:abstractNumId w:val="1"/>
  </w:num>
  <w:num w:numId="7">
    <w:abstractNumId w:val="13"/>
  </w:num>
  <w:num w:numId="8">
    <w:abstractNumId w:val="17"/>
  </w:num>
  <w:num w:numId="9">
    <w:abstractNumId w:val="26"/>
  </w:num>
  <w:num w:numId="10">
    <w:abstractNumId w:val="2"/>
  </w:num>
  <w:num w:numId="11">
    <w:abstractNumId w:val="7"/>
  </w:num>
  <w:num w:numId="12">
    <w:abstractNumId w:val="19"/>
  </w:num>
  <w:num w:numId="13">
    <w:abstractNumId w:val="24"/>
  </w:num>
  <w:num w:numId="14">
    <w:abstractNumId w:val="10"/>
  </w:num>
  <w:num w:numId="15">
    <w:abstractNumId w:val="14"/>
  </w:num>
  <w:num w:numId="16">
    <w:abstractNumId w:val="21"/>
  </w:num>
  <w:num w:numId="17">
    <w:abstractNumId w:val="25"/>
  </w:num>
  <w:num w:numId="18">
    <w:abstractNumId w:val="11"/>
  </w:num>
  <w:num w:numId="19">
    <w:abstractNumId w:val="12"/>
  </w:num>
  <w:num w:numId="20">
    <w:abstractNumId w:val="16"/>
  </w:num>
  <w:num w:numId="21">
    <w:abstractNumId w:val="23"/>
  </w:num>
  <w:num w:numId="22">
    <w:abstractNumId w:val="4"/>
  </w:num>
  <w:num w:numId="23">
    <w:abstractNumId w:val="3"/>
  </w:num>
  <w:num w:numId="24">
    <w:abstractNumId w:val="8"/>
  </w:num>
  <w:num w:numId="25">
    <w:abstractNumId w:val="0"/>
  </w:num>
  <w:num w:numId="26">
    <w:abstractNumId w:val="18"/>
  </w:num>
  <w:num w:numId="27">
    <w:abstractNumId w:val="1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243"/>
    <w:rsid w:val="00001C76"/>
    <w:rsid w:val="00012066"/>
    <w:rsid w:val="0001776C"/>
    <w:rsid w:val="0002691E"/>
    <w:rsid w:val="00046284"/>
    <w:rsid w:val="00050EB6"/>
    <w:rsid w:val="00055098"/>
    <w:rsid w:val="00056F8D"/>
    <w:rsid w:val="00063DB6"/>
    <w:rsid w:val="000660AB"/>
    <w:rsid w:val="000808D6"/>
    <w:rsid w:val="00081156"/>
    <w:rsid w:val="0008298C"/>
    <w:rsid w:val="00085DB9"/>
    <w:rsid w:val="00090E82"/>
    <w:rsid w:val="00096453"/>
    <w:rsid w:val="00097C68"/>
    <w:rsid w:val="000A2D68"/>
    <w:rsid w:val="000B62FD"/>
    <w:rsid w:val="000D1794"/>
    <w:rsid w:val="000F0959"/>
    <w:rsid w:val="00137D24"/>
    <w:rsid w:val="00144A53"/>
    <w:rsid w:val="0015698E"/>
    <w:rsid w:val="001630B3"/>
    <w:rsid w:val="00165F7C"/>
    <w:rsid w:val="001674E6"/>
    <w:rsid w:val="001703DB"/>
    <w:rsid w:val="001721E6"/>
    <w:rsid w:val="001E226B"/>
    <w:rsid w:val="00203348"/>
    <w:rsid w:val="0020503B"/>
    <w:rsid w:val="00216D45"/>
    <w:rsid w:val="00246D50"/>
    <w:rsid w:val="00250D53"/>
    <w:rsid w:val="00260B26"/>
    <w:rsid w:val="0026222F"/>
    <w:rsid w:val="0027784F"/>
    <w:rsid w:val="00283857"/>
    <w:rsid w:val="002921F0"/>
    <w:rsid w:val="002F11D6"/>
    <w:rsid w:val="003408AE"/>
    <w:rsid w:val="00353A08"/>
    <w:rsid w:val="0037284C"/>
    <w:rsid w:val="00376EC8"/>
    <w:rsid w:val="00387F2B"/>
    <w:rsid w:val="003973E6"/>
    <w:rsid w:val="003C542E"/>
    <w:rsid w:val="003E47CA"/>
    <w:rsid w:val="003F6903"/>
    <w:rsid w:val="00402BD0"/>
    <w:rsid w:val="00416FD4"/>
    <w:rsid w:val="00421C46"/>
    <w:rsid w:val="004260F2"/>
    <w:rsid w:val="004316F1"/>
    <w:rsid w:val="0043369D"/>
    <w:rsid w:val="00435F6A"/>
    <w:rsid w:val="00464F88"/>
    <w:rsid w:val="00466655"/>
    <w:rsid w:val="00482040"/>
    <w:rsid w:val="00493240"/>
    <w:rsid w:val="004B13CD"/>
    <w:rsid w:val="004B19AB"/>
    <w:rsid w:val="004C0D90"/>
    <w:rsid w:val="004C686C"/>
    <w:rsid w:val="004C7D02"/>
    <w:rsid w:val="004D3F03"/>
    <w:rsid w:val="004E443A"/>
    <w:rsid w:val="004E67C9"/>
    <w:rsid w:val="00512C41"/>
    <w:rsid w:val="00513329"/>
    <w:rsid w:val="00523F83"/>
    <w:rsid w:val="005272BB"/>
    <w:rsid w:val="0054211D"/>
    <w:rsid w:val="00543FA4"/>
    <w:rsid w:val="00554F8F"/>
    <w:rsid w:val="005614CF"/>
    <w:rsid w:val="0057005C"/>
    <w:rsid w:val="0058464A"/>
    <w:rsid w:val="00584C87"/>
    <w:rsid w:val="005B526C"/>
    <w:rsid w:val="005E019D"/>
    <w:rsid w:val="00615744"/>
    <w:rsid w:val="0062634F"/>
    <w:rsid w:val="00633EC6"/>
    <w:rsid w:val="00650C9C"/>
    <w:rsid w:val="0065422C"/>
    <w:rsid w:val="00663DA5"/>
    <w:rsid w:val="0067029F"/>
    <w:rsid w:val="006705FB"/>
    <w:rsid w:val="00680CD2"/>
    <w:rsid w:val="0069061B"/>
    <w:rsid w:val="006B1852"/>
    <w:rsid w:val="006B43A7"/>
    <w:rsid w:val="006B6C8B"/>
    <w:rsid w:val="006F2E0F"/>
    <w:rsid w:val="006F436F"/>
    <w:rsid w:val="00714082"/>
    <w:rsid w:val="00742465"/>
    <w:rsid w:val="00742C49"/>
    <w:rsid w:val="00747FB5"/>
    <w:rsid w:val="0076663D"/>
    <w:rsid w:val="00782273"/>
    <w:rsid w:val="007A3D0A"/>
    <w:rsid w:val="007A6813"/>
    <w:rsid w:val="007B0B17"/>
    <w:rsid w:val="007C4019"/>
    <w:rsid w:val="007D21C9"/>
    <w:rsid w:val="007F06FA"/>
    <w:rsid w:val="008443A5"/>
    <w:rsid w:val="00846686"/>
    <w:rsid w:val="008643CC"/>
    <w:rsid w:val="008745E2"/>
    <w:rsid w:val="00884CE3"/>
    <w:rsid w:val="00890150"/>
    <w:rsid w:val="008943BD"/>
    <w:rsid w:val="008B5D1A"/>
    <w:rsid w:val="008C075C"/>
    <w:rsid w:val="008D766F"/>
    <w:rsid w:val="008F0F57"/>
    <w:rsid w:val="00910531"/>
    <w:rsid w:val="0091156A"/>
    <w:rsid w:val="0091166B"/>
    <w:rsid w:val="0091511B"/>
    <w:rsid w:val="00937A50"/>
    <w:rsid w:val="00943F69"/>
    <w:rsid w:val="00961955"/>
    <w:rsid w:val="00966383"/>
    <w:rsid w:val="009676BB"/>
    <w:rsid w:val="00995008"/>
    <w:rsid w:val="009A33D6"/>
    <w:rsid w:val="009B1C77"/>
    <w:rsid w:val="009B4987"/>
    <w:rsid w:val="009C32B1"/>
    <w:rsid w:val="009F1CF1"/>
    <w:rsid w:val="009F6F15"/>
    <w:rsid w:val="00A1117F"/>
    <w:rsid w:val="00A271AE"/>
    <w:rsid w:val="00A335D3"/>
    <w:rsid w:val="00A36A4D"/>
    <w:rsid w:val="00A66653"/>
    <w:rsid w:val="00A715A2"/>
    <w:rsid w:val="00A73441"/>
    <w:rsid w:val="00A7602D"/>
    <w:rsid w:val="00A774A3"/>
    <w:rsid w:val="00A825CE"/>
    <w:rsid w:val="00AA2DE7"/>
    <w:rsid w:val="00AA56E6"/>
    <w:rsid w:val="00AC43A0"/>
    <w:rsid w:val="00AC786C"/>
    <w:rsid w:val="00AD2DC8"/>
    <w:rsid w:val="00AF6CD7"/>
    <w:rsid w:val="00B020DD"/>
    <w:rsid w:val="00B03FF7"/>
    <w:rsid w:val="00B20DAA"/>
    <w:rsid w:val="00B32BD1"/>
    <w:rsid w:val="00B5049E"/>
    <w:rsid w:val="00B85C31"/>
    <w:rsid w:val="00B86C6A"/>
    <w:rsid w:val="00B87EA2"/>
    <w:rsid w:val="00BD4583"/>
    <w:rsid w:val="00BE4EB8"/>
    <w:rsid w:val="00BF0947"/>
    <w:rsid w:val="00BF4BBC"/>
    <w:rsid w:val="00C17A8B"/>
    <w:rsid w:val="00C22E23"/>
    <w:rsid w:val="00C252F9"/>
    <w:rsid w:val="00C37D09"/>
    <w:rsid w:val="00C407E2"/>
    <w:rsid w:val="00C479CD"/>
    <w:rsid w:val="00C53DD0"/>
    <w:rsid w:val="00C6590E"/>
    <w:rsid w:val="00C97761"/>
    <w:rsid w:val="00CA16FA"/>
    <w:rsid w:val="00CA4B27"/>
    <w:rsid w:val="00CA7F4F"/>
    <w:rsid w:val="00CB0090"/>
    <w:rsid w:val="00CC7798"/>
    <w:rsid w:val="00CD465B"/>
    <w:rsid w:val="00D25A5D"/>
    <w:rsid w:val="00D25B87"/>
    <w:rsid w:val="00D418C8"/>
    <w:rsid w:val="00D53ABE"/>
    <w:rsid w:val="00D53FD3"/>
    <w:rsid w:val="00D7652F"/>
    <w:rsid w:val="00D76A4F"/>
    <w:rsid w:val="00D871E2"/>
    <w:rsid w:val="00D92EE6"/>
    <w:rsid w:val="00D9356B"/>
    <w:rsid w:val="00DA6896"/>
    <w:rsid w:val="00DC3231"/>
    <w:rsid w:val="00DE4214"/>
    <w:rsid w:val="00DE61E0"/>
    <w:rsid w:val="00E00CB9"/>
    <w:rsid w:val="00E200C3"/>
    <w:rsid w:val="00E37509"/>
    <w:rsid w:val="00E401B9"/>
    <w:rsid w:val="00E47C14"/>
    <w:rsid w:val="00E502AF"/>
    <w:rsid w:val="00E5505B"/>
    <w:rsid w:val="00E75763"/>
    <w:rsid w:val="00E95930"/>
    <w:rsid w:val="00EA2243"/>
    <w:rsid w:val="00EA309E"/>
    <w:rsid w:val="00EF3A1F"/>
    <w:rsid w:val="00EF7D2A"/>
    <w:rsid w:val="00F11DB7"/>
    <w:rsid w:val="00F13069"/>
    <w:rsid w:val="00F23975"/>
    <w:rsid w:val="00F26915"/>
    <w:rsid w:val="00F27762"/>
    <w:rsid w:val="00F357A6"/>
    <w:rsid w:val="00F546BA"/>
    <w:rsid w:val="00F77A70"/>
    <w:rsid w:val="00F8252E"/>
    <w:rsid w:val="00F868F2"/>
    <w:rsid w:val="00F93E4E"/>
    <w:rsid w:val="00FA738E"/>
    <w:rsid w:val="00FB262B"/>
    <w:rsid w:val="00FD0C7F"/>
    <w:rsid w:val="00FE4118"/>
    <w:rsid w:val="00FE4E2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AB75"/>
  <w15:chartTrackingRefBased/>
  <w15:docId w15:val="{853338C8-B38D-4693-B510-7D598E9F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F2B"/>
    <w:pPr>
      <w:spacing w:after="0" w:line="240" w:lineRule="auto"/>
    </w:pPr>
    <w:rPr>
      <w:rFonts w:ascii="Times New Roman" w:eastAsia="Times New Roman" w:hAnsi="Times New Roman" w:cs="Times New Roman"/>
      <w:sz w:val="20"/>
      <w:szCs w:val="20"/>
      <w:lang w:val="es-ES" w:eastAsia="es-ES"/>
    </w:rPr>
  </w:style>
  <w:style w:type="paragraph" w:styleId="Ttulo3">
    <w:name w:val="heading 3"/>
    <w:basedOn w:val="Normal"/>
    <w:link w:val="Ttulo3Car"/>
    <w:uiPriority w:val="9"/>
    <w:qFormat/>
    <w:rsid w:val="00F77A70"/>
    <w:pPr>
      <w:spacing w:before="100" w:beforeAutospacing="1" w:after="100" w:afterAutospacing="1"/>
      <w:outlineLvl w:val="2"/>
    </w:pPr>
    <w:rPr>
      <w:b/>
      <w:bCs/>
      <w:sz w:val="27"/>
      <w:szCs w:val="27"/>
      <w:lang w:val="es-UY"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D9356B"/>
  </w:style>
  <w:style w:type="paragraph" w:styleId="Prrafodelista">
    <w:name w:val="List Paragraph"/>
    <w:basedOn w:val="Normal"/>
    <w:uiPriority w:val="34"/>
    <w:qFormat/>
    <w:rsid w:val="00D7652F"/>
    <w:pPr>
      <w:ind w:left="720"/>
      <w:contextualSpacing/>
    </w:pPr>
  </w:style>
  <w:style w:type="character" w:styleId="Hipervnculo">
    <w:name w:val="Hyperlink"/>
    <w:basedOn w:val="Fuentedeprrafopredeter"/>
    <w:uiPriority w:val="99"/>
    <w:unhideWhenUsed/>
    <w:rsid w:val="00D25B87"/>
    <w:rPr>
      <w:color w:val="0000FF"/>
      <w:u w:val="single"/>
    </w:rPr>
  </w:style>
  <w:style w:type="character" w:styleId="Textoennegrita">
    <w:name w:val="Strong"/>
    <w:basedOn w:val="Fuentedeprrafopredeter"/>
    <w:uiPriority w:val="22"/>
    <w:qFormat/>
    <w:rsid w:val="00D418C8"/>
    <w:rPr>
      <w:b/>
      <w:bCs/>
    </w:rPr>
  </w:style>
  <w:style w:type="paragraph" w:customStyle="1" w:styleId="Default">
    <w:name w:val="Default"/>
    <w:rsid w:val="00584C87"/>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Ttulo3Car">
    <w:name w:val="Título 3 Car"/>
    <w:basedOn w:val="Fuentedeprrafopredeter"/>
    <w:link w:val="Ttulo3"/>
    <w:uiPriority w:val="9"/>
    <w:rsid w:val="00F77A70"/>
    <w:rPr>
      <w:rFonts w:ascii="Times New Roman" w:eastAsia="Times New Roman" w:hAnsi="Times New Roman" w:cs="Times New Roman"/>
      <w:b/>
      <w:bCs/>
      <w:sz w:val="27"/>
      <w:szCs w:val="27"/>
      <w:lang w:eastAsia="es-UY"/>
    </w:rPr>
  </w:style>
  <w:style w:type="character" w:styleId="Refdecomentario">
    <w:name w:val="annotation reference"/>
    <w:basedOn w:val="Fuentedeprrafopredeter"/>
    <w:uiPriority w:val="99"/>
    <w:semiHidden/>
    <w:unhideWhenUsed/>
    <w:rsid w:val="009F6F15"/>
    <w:rPr>
      <w:sz w:val="16"/>
      <w:szCs w:val="16"/>
    </w:rPr>
  </w:style>
  <w:style w:type="paragraph" w:styleId="Textocomentario">
    <w:name w:val="annotation text"/>
    <w:basedOn w:val="Normal"/>
    <w:link w:val="TextocomentarioCar"/>
    <w:uiPriority w:val="99"/>
    <w:semiHidden/>
    <w:unhideWhenUsed/>
    <w:rsid w:val="009F6F15"/>
  </w:style>
  <w:style w:type="character" w:customStyle="1" w:styleId="TextocomentarioCar">
    <w:name w:val="Texto comentario Car"/>
    <w:basedOn w:val="Fuentedeprrafopredeter"/>
    <w:link w:val="Textocomentario"/>
    <w:uiPriority w:val="99"/>
    <w:semiHidden/>
    <w:rsid w:val="009F6F1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F6F15"/>
    <w:rPr>
      <w:b/>
      <w:bCs/>
    </w:rPr>
  </w:style>
  <w:style w:type="character" w:customStyle="1" w:styleId="AsuntodelcomentarioCar">
    <w:name w:val="Asunto del comentario Car"/>
    <w:basedOn w:val="TextocomentarioCar"/>
    <w:link w:val="Asuntodelcomentario"/>
    <w:uiPriority w:val="99"/>
    <w:semiHidden/>
    <w:rsid w:val="009F6F15"/>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9F6F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6F15"/>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782273"/>
    <w:pPr>
      <w:tabs>
        <w:tab w:val="center" w:pos="4419"/>
        <w:tab w:val="right" w:pos="8838"/>
      </w:tabs>
    </w:pPr>
  </w:style>
  <w:style w:type="character" w:customStyle="1" w:styleId="EncabezadoCar">
    <w:name w:val="Encabezado Car"/>
    <w:basedOn w:val="Fuentedeprrafopredeter"/>
    <w:link w:val="Encabezado"/>
    <w:uiPriority w:val="99"/>
    <w:rsid w:val="0078227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782273"/>
    <w:pPr>
      <w:tabs>
        <w:tab w:val="center" w:pos="4419"/>
        <w:tab w:val="right" w:pos="8838"/>
      </w:tabs>
    </w:pPr>
  </w:style>
  <w:style w:type="character" w:customStyle="1" w:styleId="PiedepginaCar">
    <w:name w:val="Pie de página Car"/>
    <w:basedOn w:val="Fuentedeprrafopredeter"/>
    <w:link w:val="Piedepgina"/>
    <w:uiPriority w:val="99"/>
    <w:rsid w:val="00782273"/>
    <w:rPr>
      <w:rFonts w:ascii="Times New Roman" w:eastAsia="Times New Roman" w:hAnsi="Times New Roman" w:cs="Times New Roman"/>
      <w:sz w:val="20"/>
      <w:szCs w:val="20"/>
      <w:lang w:val="es-ES" w:eastAsia="es-ES"/>
    </w:rPr>
  </w:style>
  <w:style w:type="paragraph" w:customStyle="1" w:styleId="div-related">
    <w:name w:val="div-related"/>
    <w:basedOn w:val="Normal"/>
    <w:rsid w:val="00F8252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9587">
      <w:bodyDiv w:val="1"/>
      <w:marLeft w:val="0"/>
      <w:marRight w:val="0"/>
      <w:marTop w:val="0"/>
      <w:marBottom w:val="0"/>
      <w:divBdr>
        <w:top w:val="none" w:sz="0" w:space="0" w:color="auto"/>
        <w:left w:val="none" w:sz="0" w:space="0" w:color="auto"/>
        <w:bottom w:val="none" w:sz="0" w:space="0" w:color="auto"/>
        <w:right w:val="none" w:sz="0" w:space="0" w:color="auto"/>
      </w:divBdr>
    </w:div>
    <w:div w:id="297957433">
      <w:bodyDiv w:val="1"/>
      <w:marLeft w:val="0"/>
      <w:marRight w:val="0"/>
      <w:marTop w:val="0"/>
      <w:marBottom w:val="0"/>
      <w:divBdr>
        <w:top w:val="none" w:sz="0" w:space="0" w:color="auto"/>
        <w:left w:val="none" w:sz="0" w:space="0" w:color="auto"/>
        <w:bottom w:val="none" w:sz="0" w:space="0" w:color="auto"/>
        <w:right w:val="none" w:sz="0" w:space="0" w:color="auto"/>
      </w:divBdr>
    </w:div>
    <w:div w:id="426266166">
      <w:bodyDiv w:val="1"/>
      <w:marLeft w:val="0"/>
      <w:marRight w:val="0"/>
      <w:marTop w:val="0"/>
      <w:marBottom w:val="0"/>
      <w:divBdr>
        <w:top w:val="none" w:sz="0" w:space="0" w:color="auto"/>
        <w:left w:val="none" w:sz="0" w:space="0" w:color="auto"/>
        <w:bottom w:val="none" w:sz="0" w:space="0" w:color="auto"/>
        <w:right w:val="none" w:sz="0" w:space="0" w:color="auto"/>
      </w:divBdr>
      <w:divsChild>
        <w:div w:id="254359593">
          <w:marLeft w:val="0"/>
          <w:marRight w:val="0"/>
          <w:marTop w:val="0"/>
          <w:marBottom w:val="300"/>
          <w:divBdr>
            <w:top w:val="none" w:sz="0" w:space="0" w:color="auto"/>
            <w:left w:val="none" w:sz="0" w:space="0" w:color="auto"/>
            <w:bottom w:val="none" w:sz="0" w:space="0" w:color="auto"/>
            <w:right w:val="none" w:sz="0" w:space="0" w:color="auto"/>
          </w:divBdr>
        </w:div>
      </w:divsChild>
    </w:div>
    <w:div w:id="594753624">
      <w:bodyDiv w:val="1"/>
      <w:marLeft w:val="0"/>
      <w:marRight w:val="0"/>
      <w:marTop w:val="0"/>
      <w:marBottom w:val="0"/>
      <w:divBdr>
        <w:top w:val="none" w:sz="0" w:space="0" w:color="auto"/>
        <w:left w:val="none" w:sz="0" w:space="0" w:color="auto"/>
        <w:bottom w:val="none" w:sz="0" w:space="0" w:color="auto"/>
        <w:right w:val="none" w:sz="0" w:space="0" w:color="auto"/>
      </w:divBdr>
    </w:div>
    <w:div w:id="922958110">
      <w:bodyDiv w:val="1"/>
      <w:marLeft w:val="0"/>
      <w:marRight w:val="0"/>
      <w:marTop w:val="0"/>
      <w:marBottom w:val="0"/>
      <w:divBdr>
        <w:top w:val="none" w:sz="0" w:space="0" w:color="auto"/>
        <w:left w:val="none" w:sz="0" w:space="0" w:color="auto"/>
        <w:bottom w:val="none" w:sz="0" w:space="0" w:color="auto"/>
        <w:right w:val="none" w:sz="0" w:space="0" w:color="auto"/>
      </w:divBdr>
    </w:div>
    <w:div w:id="953636676">
      <w:bodyDiv w:val="1"/>
      <w:marLeft w:val="0"/>
      <w:marRight w:val="0"/>
      <w:marTop w:val="0"/>
      <w:marBottom w:val="0"/>
      <w:divBdr>
        <w:top w:val="none" w:sz="0" w:space="0" w:color="auto"/>
        <w:left w:val="none" w:sz="0" w:space="0" w:color="auto"/>
        <w:bottom w:val="none" w:sz="0" w:space="0" w:color="auto"/>
        <w:right w:val="none" w:sz="0" w:space="0" w:color="auto"/>
      </w:divBdr>
      <w:divsChild>
        <w:div w:id="1599606488">
          <w:marLeft w:val="0"/>
          <w:marRight w:val="0"/>
          <w:marTop w:val="0"/>
          <w:marBottom w:val="0"/>
          <w:divBdr>
            <w:top w:val="none" w:sz="0" w:space="0" w:color="auto"/>
            <w:left w:val="none" w:sz="0" w:space="0" w:color="auto"/>
            <w:bottom w:val="none" w:sz="0" w:space="0" w:color="auto"/>
            <w:right w:val="none" w:sz="0" w:space="0" w:color="auto"/>
          </w:divBdr>
        </w:div>
        <w:div w:id="1983728770">
          <w:marLeft w:val="0"/>
          <w:marRight w:val="0"/>
          <w:marTop w:val="0"/>
          <w:marBottom w:val="0"/>
          <w:divBdr>
            <w:top w:val="none" w:sz="0" w:space="0" w:color="auto"/>
            <w:left w:val="none" w:sz="0" w:space="0" w:color="auto"/>
            <w:bottom w:val="none" w:sz="0" w:space="0" w:color="auto"/>
            <w:right w:val="none" w:sz="0" w:space="0" w:color="auto"/>
          </w:divBdr>
        </w:div>
        <w:div w:id="603195971">
          <w:marLeft w:val="0"/>
          <w:marRight w:val="0"/>
          <w:marTop w:val="0"/>
          <w:marBottom w:val="0"/>
          <w:divBdr>
            <w:top w:val="none" w:sz="0" w:space="0" w:color="auto"/>
            <w:left w:val="none" w:sz="0" w:space="0" w:color="auto"/>
            <w:bottom w:val="none" w:sz="0" w:space="0" w:color="auto"/>
            <w:right w:val="none" w:sz="0" w:space="0" w:color="auto"/>
          </w:divBdr>
        </w:div>
        <w:div w:id="1234657238">
          <w:marLeft w:val="0"/>
          <w:marRight w:val="0"/>
          <w:marTop w:val="0"/>
          <w:marBottom w:val="0"/>
          <w:divBdr>
            <w:top w:val="none" w:sz="0" w:space="0" w:color="auto"/>
            <w:left w:val="none" w:sz="0" w:space="0" w:color="auto"/>
            <w:bottom w:val="none" w:sz="0" w:space="0" w:color="auto"/>
            <w:right w:val="none" w:sz="0" w:space="0" w:color="auto"/>
          </w:divBdr>
        </w:div>
      </w:divsChild>
    </w:div>
    <w:div w:id="1045831386">
      <w:bodyDiv w:val="1"/>
      <w:marLeft w:val="0"/>
      <w:marRight w:val="0"/>
      <w:marTop w:val="0"/>
      <w:marBottom w:val="0"/>
      <w:divBdr>
        <w:top w:val="none" w:sz="0" w:space="0" w:color="auto"/>
        <w:left w:val="none" w:sz="0" w:space="0" w:color="auto"/>
        <w:bottom w:val="none" w:sz="0" w:space="0" w:color="auto"/>
        <w:right w:val="none" w:sz="0" w:space="0" w:color="auto"/>
      </w:divBdr>
      <w:divsChild>
        <w:div w:id="366881922">
          <w:marLeft w:val="48"/>
          <w:marRight w:val="0"/>
          <w:marTop w:val="0"/>
          <w:marBottom w:val="240"/>
          <w:divBdr>
            <w:top w:val="none" w:sz="0" w:space="0" w:color="auto"/>
            <w:left w:val="none" w:sz="0" w:space="0" w:color="auto"/>
            <w:bottom w:val="none" w:sz="0" w:space="0" w:color="auto"/>
            <w:right w:val="none" w:sz="0" w:space="0" w:color="auto"/>
          </w:divBdr>
        </w:div>
        <w:div w:id="449009385">
          <w:marLeft w:val="120"/>
          <w:marRight w:val="120"/>
          <w:marTop w:val="120"/>
          <w:marBottom w:val="120"/>
          <w:divBdr>
            <w:top w:val="none" w:sz="0" w:space="0" w:color="auto"/>
            <w:left w:val="none" w:sz="0" w:space="0" w:color="auto"/>
            <w:bottom w:val="none" w:sz="0" w:space="0" w:color="auto"/>
            <w:right w:val="none" w:sz="0" w:space="0" w:color="auto"/>
          </w:divBdr>
        </w:div>
      </w:divsChild>
    </w:div>
    <w:div w:id="1135483836">
      <w:bodyDiv w:val="1"/>
      <w:marLeft w:val="0"/>
      <w:marRight w:val="0"/>
      <w:marTop w:val="0"/>
      <w:marBottom w:val="0"/>
      <w:divBdr>
        <w:top w:val="none" w:sz="0" w:space="0" w:color="auto"/>
        <w:left w:val="none" w:sz="0" w:space="0" w:color="auto"/>
        <w:bottom w:val="none" w:sz="0" w:space="0" w:color="auto"/>
        <w:right w:val="none" w:sz="0" w:space="0" w:color="auto"/>
      </w:divBdr>
    </w:div>
    <w:div w:id="1235235396">
      <w:bodyDiv w:val="1"/>
      <w:marLeft w:val="0"/>
      <w:marRight w:val="0"/>
      <w:marTop w:val="0"/>
      <w:marBottom w:val="0"/>
      <w:divBdr>
        <w:top w:val="none" w:sz="0" w:space="0" w:color="auto"/>
        <w:left w:val="none" w:sz="0" w:space="0" w:color="auto"/>
        <w:bottom w:val="none" w:sz="0" w:space="0" w:color="auto"/>
        <w:right w:val="none" w:sz="0" w:space="0" w:color="auto"/>
      </w:divBdr>
    </w:div>
    <w:div w:id="1264729760">
      <w:bodyDiv w:val="1"/>
      <w:marLeft w:val="0"/>
      <w:marRight w:val="0"/>
      <w:marTop w:val="0"/>
      <w:marBottom w:val="0"/>
      <w:divBdr>
        <w:top w:val="none" w:sz="0" w:space="0" w:color="auto"/>
        <w:left w:val="none" w:sz="0" w:space="0" w:color="auto"/>
        <w:bottom w:val="none" w:sz="0" w:space="0" w:color="auto"/>
        <w:right w:val="none" w:sz="0" w:space="0" w:color="auto"/>
      </w:divBdr>
    </w:div>
    <w:div w:id="1267227741">
      <w:bodyDiv w:val="1"/>
      <w:marLeft w:val="0"/>
      <w:marRight w:val="0"/>
      <w:marTop w:val="0"/>
      <w:marBottom w:val="0"/>
      <w:divBdr>
        <w:top w:val="none" w:sz="0" w:space="0" w:color="auto"/>
        <w:left w:val="none" w:sz="0" w:space="0" w:color="auto"/>
        <w:bottom w:val="none" w:sz="0" w:space="0" w:color="auto"/>
        <w:right w:val="none" w:sz="0" w:space="0" w:color="auto"/>
      </w:divBdr>
      <w:divsChild>
        <w:div w:id="953824372">
          <w:marLeft w:val="0"/>
          <w:marRight w:val="0"/>
          <w:marTop w:val="0"/>
          <w:marBottom w:val="300"/>
          <w:divBdr>
            <w:top w:val="none" w:sz="0" w:space="0" w:color="auto"/>
            <w:left w:val="none" w:sz="0" w:space="0" w:color="auto"/>
            <w:bottom w:val="none" w:sz="0" w:space="0" w:color="auto"/>
            <w:right w:val="none" w:sz="0" w:space="0" w:color="auto"/>
          </w:divBdr>
        </w:div>
        <w:div w:id="1563439776">
          <w:marLeft w:val="0"/>
          <w:marRight w:val="0"/>
          <w:marTop w:val="0"/>
          <w:marBottom w:val="300"/>
          <w:divBdr>
            <w:top w:val="none" w:sz="0" w:space="0" w:color="auto"/>
            <w:left w:val="none" w:sz="0" w:space="0" w:color="auto"/>
            <w:bottom w:val="none" w:sz="0" w:space="0" w:color="auto"/>
            <w:right w:val="none" w:sz="0" w:space="0" w:color="auto"/>
          </w:divBdr>
        </w:div>
      </w:divsChild>
    </w:div>
    <w:div w:id="1325428181">
      <w:bodyDiv w:val="1"/>
      <w:marLeft w:val="0"/>
      <w:marRight w:val="0"/>
      <w:marTop w:val="0"/>
      <w:marBottom w:val="0"/>
      <w:divBdr>
        <w:top w:val="none" w:sz="0" w:space="0" w:color="auto"/>
        <w:left w:val="none" w:sz="0" w:space="0" w:color="auto"/>
        <w:bottom w:val="none" w:sz="0" w:space="0" w:color="auto"/>
        <w:right w:val="none" w:sz="0" w:space="0" w:color="auto"/>
      </w:divBdr>
    </w:div>
    <w:div w:id="1610158112">
      <w:bodyDiv w:val="1"/>
      <w:marLeft w:val="0"/>
      <w:marRight w:val="0"/>
      <w:marTop w:val="0"/>
      <w:marBottom w:val="0"/>
      <w:divBdr>
        <w:top w:val="none" w:sz="0" w:space="0" w:color="auto"/>
        <w:left w:val="none" w:sz="0" w:space="0" w:color="auto"/>
        <w:bottom w:val="none" w:sz="0" w:space="0" w:color="auto"/>
        <w:right w:val="none" w:sz="0" w:space="0" w:color="auto"/>
      </w:divBdr>
    </w:div>
    <w:div w:id="1787578148">
      <w:bodyDiv w:val="1"/>
      <w:marLeft w:val="0"/>
      <w:marRight w:val="0"/>
      <w:marTop w:val="0"/>
      <w:marBottom w:val="0"/>
      <w:divBdr>
        <w:top w:val="none" w:sz="0" w:space="0" w:color="auto"/>
        <w:left w:val="none" w:sz="0" w:space="0" w:color="auto"/>
        <w:bottom w:val="none" w:sz="0" w:space="0" w:color="auto"/>
        <w:right w:val="none" w:sz="0" w:space="0" w:color="auto"/>
      </w:divBdr>
      <w:divsChild>
        <w:div w:id="2002346240">
          <w:marLeft w:val="0"/>
          <w:marRight w:val="0"/>
          <w:marTop w:val="0"/>
          <w:marBottom w:val="0"/>
          <w:divBdr>
            <w:top w:val="none" w:sz="0" w:space="0" w:color="auto"/>
            <w:left w:val="none" w:sz="0" w:space="0" w:color="auto"/>
            <w:bottom w:val="none" w:sz="0" w:space="0" w:color="auto"/>
            <w:right w:val="none" w:sz="0" w:space="0" w:color="auto"/>
          </w:divBdr>
        </w:div>
        <w:div w:id="1858621201">
          <w:marLeft w:val="0"/>
          <w:marRight w:val="0"/>
          <w:marTop w:val="0"/>
          <w:marBottom w:val="0"/>
          <w:divBdr>
            <w:top w:val="none" w:sz="0" w:space="0" w:color="auto"/>
            <w:left w:val="none" w:sz="0" w:space="0" w:color="auto"/>
            <w:bottom w:val="none" w:sz="0" w:space="0" w:color="auto"/>
            <w:right w:val="none" w:sz="0" w:space="0" w:color="auto"/>
          </w:divBdr>
        </w:div>
      </w:divsChild>
    </w:div>
    <w:div w:id="201066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19.emf"/><Relationship Id="rId50" Type="http://schemas.openxmlformats.org/officeDocument/2006/relationships/oleObject" Target="embeddings/oleObject20.bin"/><Relationship Id="rId55" Type="http://schemas.openxmlformats.org/officeDocument/2006/relationships/header" Target="header1.xml"/><Relationship Id="rId7" Type="http://schemas.openxmlformats.org/officeDocument/2006/relationships/hyperlink" Target="https://es.wikipedia.org/wiki/Par%C3%ADs" TargetMode="Externa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microsoft.com/office/2016/09/relationships/commentsIds" Target="commentsIds.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oleObject" Target="embeddings/oleObject2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emf"/><Relationship Id="rId40" Type="http://schemas.openxmlformats.org/officeDocument/2006/relationships/oleObject" Target="embeddings/oleObject15.bin"/><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0.emf"/><Relationship Id="rId57" Type="http://schemas.openxmlformats.org/officeDocument/2006/relationships/fontTable" Target="fontTable.xml"/><Relationship Id="rId10" Type="http://schemas.openxmlformats.org/officeDocument/2006/relationships/hyperlink" Target="https://es.wikipedia.org/wiki/Acuerdo_de_Par%C3%ADs_(2015)" TargetMode="Externa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openxmlformats.org/officeDocument/2006/relationships/webSettings" Target="webSettings.xml"/><Relationship Id="rId9" Type="http://schemas.openxmlformats.org/officeDocument/2006/relationships/hyperlink" Target="https://es.wikipedia.org/wiki/2015"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emf"/><Relationship Id="rId30" Type="http://schemas.openxmlformats.org/officeDocument/2006/relationships/oleObject" Target="embeddings/oleObject10.bin"/><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oleObject19.bin"/><Relationship Id="rId56" Type="http://schemas.openxmlformats.org/officeDocument/2006/relationships/footer" Target="footer1.xml"/><Relationship Id="rId8" Type="http://schemas.openxmlformats.org/officeDocument/2006/relationships/hyperlink" Target="https://es.wikipedia.org/wiki/Francia" TargetMode="External"/><Relationship Id="rId51" Type="http://schemas.openxmlformats.org/officeDocument/2006/relationships/image" Target="media/image21.emf"/><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emf"/><Relationship Id="rId1" Type="http://schemas.openxmlformats.org/officeDocument/2006/relationships/image" Target="media/image23.png"/><Relationship Id="rId4" Type="http://schemas.openxmlformats.org/officeDocument/2006/relationships/image" Target="cid:image001.png@01D0550C.925189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1885</Words>
  <Characters>10373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Cooperación Española - Comunicación CFCE</dc:creator>
  <cp:keywords/>
  <dc:description/>
  <cp:lastModifiedBy>Sánchez de Tembleque, Luis Jesús</cp:lastModifiedBy>
  <cp:revision>3</cp:revision>
  <cp:lastPrinted>2017-09-19T12:51:00Z</cp:lastPrinted>
  <dcterms:created xsi:type="dcterms:W3CDTF">2018-10-11T07:03:00Z</dcterms:created>
  <dcterms:modified xsi:type="dcterms:W3CDTF">2018-10-11T07:07:00Z</dcterms:modified>
</cp:coreProperties>
</file>