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197835A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7200B6E9" wp14:editId="20760973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:rsidR="00384DC3" w:rsidRPr="00746369" w:rsidRDefault="00B76E7C" w:rsidP="00497395">
      <w:pPr>
        <w:pStyle w:val="TableContents"/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EC4677" w:rsidRPr="00746369" w:rsidRDefault="00EC4677" w:rsidP="00C541AA">
      <w:pPr>
        <w:pStyle w:val="TableContents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6369">
        <w:rPr>
          <w:rFonts w:asciiTheme="minorHAnsi" w:hAnsiTheme="minorHAnsi" w:cstheme="minorHAnsi"/>
          <w:b/>
          <w:sz w:val="24"/>
          <w:szCs w:val="24"/>
        </w:rPr>
        <w:t>XVIII CURSO DE REGULACIÓN ENERGÉTICA: “PLANES NACIONALES DE ENERGÍA Y CLIMA”</w:t>
      </w:r>
    </w:p>
    <w:p w:rsidR="00EC4677" w:rsidRPr="00746369" w:rsidRDefault="006F4729" w:rsidP="006F4729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Del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17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28 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mayo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202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384DC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(formato virtual)</w:t>
      </w:r>
    </w:p>
    <w:p w:rsidR="0018348F" w:rsidRDefault="00EC4677" w:rsidP="00497395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16:00 h a 18:00 h CET</w:t>
      </w:r>
      <w:r w:rsidR="006F4729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497395" w:rsidRDefault="00187FAD" w:rsidP="006F4729">
      <w:pPr>
        <w:spacing w:after="0" w:line="240" w:lineRule="auto"/>
        <w:rPr>
          <w:b/>
          <w:lang w:val="es-ES" w:eastAsia="es-ES"/>
        </w:rPr>
      </w:pPr>
      <w:r>
        <w:rPr>
          <w:b/>
          <w:lang w:val="es-ES" w:eastAsia="es-ES"/>
        </w:rPr>
        <w:t>Primera semana</w:t>
      </w:r>
    </w:p>
    <w:p w:rsidR="009D6781" w:rsidRPr="00746369" w:rsidRDefault="009D6781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667F8D" w:rsidRPr="00746369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:rsidR="00667F8D" w:rsidRPr="00746369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Martes 18 de mayo 16:00–18:00 h CET</w:t>
            </w:r>
          </w:p>
        </w:tc>
      </w:tr>
      <w:tr w:rsidR="00667F8D" w:rsidRPr="00746369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667F8D" w:rsidRPr="00746369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DE1FDD" w:rsidRPr="00497395" w:rsidRDefault="00667F8D" w:rsidP="00497395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i/>
                <w:sz w:val="24"/>
              </w:rPr>
            </w:pPr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 xml:space="preserve">Ponencia </w:t>
            </w:r>
            <w:proofErr w:type="gramStart"/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>principal.-</w:t>
            </w:r>
            <w:proofErr w:type="gramEnd"/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Pr="00746369">
              <w:rPr>
                <w:rStyle w:val="FormCar"/>
                <w:rFonts w:eastAsiaTheme="minorHAnsi" w:cstheme="minorHAnsi"/>
                <w:i/>
                <w:sz w:val="24"/>
              </w:rPr>
              <w:t xml:space="preserve">Los planes de energía y clima y </w:t>
            </w:r>
            <w:r w:rsidR="00025632" w:rsidRPr="00746369">
              <w:rPr>
                <w:rStyle w:val="FormCar"/>
                <w:rFonts w:eastAsiaTheme="minorHAnsi" w:cstheme="minorHAnsi"/>
                <w:i/>
                <w:sz w:val="24"/>
              </w:rPr>
              <w:t xml:space="preserve">su relación con </w:t>
            </w:r>
            <w:r w:rsidRPr="00746369">
              <w:rPr>
                <w:rStyle w:val="FormCar"/>
                <w:rFonts w:eastAsiaTheme="minorHAnsi" w:cstheme="minorHAnsi"/>
                <w:i/>
                <w:sz w:val="24"/>
              </w:rPr>
              <w:t xml:space="preserve">la planificación energética. </w:t>
            </w:r>
            <w:r w:rsidR="00EB02E7" w:rsidRPr="00746369">
              <w:rPr>
                <w:rStyle w:val="FormCar"/>
                <w:rFonts w:eastAsiaTheme="minorHAnsi" w:cstheme="minorHAnsi"/>
                <w:i/>
                <w:sz w:val="24"/>
              </w:rPr>
              <w:t xml:space="preserve">Visión comparada en Iberoamérica. </w:t>
            </w:r>
          </w:p>
          <w:p w:rsidR="00667F8D" w:rsidRDefault="00667F8D" w:rsidP="00667F8D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>Ponente</w:t>
            </w:r>
            <w:r w:rsidR="008A78A5" w:rsidRPr="00746369">
              <w:rPr>
                <w:rStyle w:val="FormCar"/>
                <w:rFonts w:eastAsiaTheme="minorHAnsi" w:cstheme="minorHAnsi"/>
                <w:b/>
                <w:sz w:val="24"/>
              </w:rPr>
              <w:t>:</w:t>
            </w:r>
            <w:r w:rsidR="008A78A5" w:rsidRPr="00746369">
              <w:rPr>
                <w:rStyle w:val="FormCar"/>
                <w:rFonts w:eastAsiaTheme="minorHAnsi" w:cstheme="minorHAnsi"/>
                <w:sz w:val="24"/>
              </w:rPr>
              <w:t xml:space="preserve"> D.</w:t>
            </w:r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036667" w:rsidRPr="00746369">
              <w:rPr>
                <w:rStyle w:val="FormCar"/>
                <w:rFonts w:eastAsiaTheme="minorHAnsi" w:cstheme="minorHAnsi"/>
                <w:sz w:val="24"/>
              </w:rPr>
              <w:t>Edwin Quintanilla</w:t>
            </w:r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(Profesor de </w:t>
            </w:r>
            <w:r w:rsidR="00036667" w:rsidRPr="00746369">
              <w:rPr>
                <w:rStyle w:val="FormCar"/>
                <w:rFonts w:eastAsiaTheme="minorHAnsi" w:cstheme="minorHAnsi"/>
                <w:sz w:val="24"/>
              </w:rPr>
              <w:t xml:space="preserve">la Universidad ESAN de </w:t>
            </w:r>
            <w:proofErr w:type="gramStart"/>
            <w:r w:rsidR="00036667" w:rsidRPr="00746369">
              <w:rPr>
                <w:rStyle w:val="FormCar"/>
                <w:rFonts w:eastAsiaTheme="minorHAnsi" w:cstheme="minorHAnsi"/>
                <w:sz w:val="24"/>
              </w:rPr>
              <w:t>Perú</w:t>
            </w:r>
            <w:r w:rsidRPr="00746369">
              <w:rPr>
                <w:rStyle w:val="FormCar"/>
                <w:rFonts w:eastAsiaTheme="minorHAnsi" w:cstheme="minorHAnsi"/>
                <w:sz w:val="24"/>
              </w:rPr>
              <w:t>,  EIR</w:t>
            </w:r>
            <w:proofErr w:type="gramEnd"/>
            <w:r w:rsidRPr="00746369">
              <w:rPr>
                <w:rStyle w:val="FormCar"/>
                <w:rFonts w:eastAsiaTheme="minorHAnsi" w:cstheme="minorHAnsi"/>
                <w:sz w:val="24"/>
              </w:rPr>
              <w:t>-</w:t>
            </w:r>
            <w:r w:rsidR="00036667" w:rsidRPr="00746369">
              <w:rPr>
                <w:rStyle w:val="FormCar"/>
                <w:rFonts w:eastAsiaTheme="minorHAnsi" w:cstheme="minorHAnsi"/>
                <w:sz w:val="24"/>
              </w:rPr>
              <w:t>H</w:t>
            </w:r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) </w:t>
            </w:r>
          </w:p>
          <w:p w:rsidR="001F779F" w:rsidRPr="00746369" w:rsidRDefault="001F779F" w:rsidP="00667F8D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Style w:val="FormCar"/>
                <w:rFonts w:eastAsiaTheme="minorHAnsi"/>
              </w:rPr>
              <w:object w:dxaOrig="1536" w:dyaOrig="9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76.5pt;height:49.5pt" o:ole="">
                  <v:imagedata r:id="rId10" o:title=""/>
                </v:shape>
                <o:OLEObject Type="Embed" ProgID="AcroExch.Document.2017" ShapeID="_x0000_i1041" DrawAspect="Icon" ObjectID="_1684137663" r:id="rId11"/>
              </w:object>
            </w:r>
          </w:p>
        </w:tc>
      </w:tr>
      <w:tr w:rsidR="00667F8D" w:rsidRPr="00746369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667F8D" w:rsidRPr="00746369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A78A5" w:rsidRPr="00746369" w:rsidRDefault="008A78A5" w:rsidP="008A78A5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746369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(tres </w:t>
            </w:r>
            <w:r w:rsidR="00494B8D" w:rsidRPr="00746369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grupos de </w:t>
            </w:r>
            <w:r w:rsidRPr="00746369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participantes, 15 minutos cada uno):  </w:t>
            </w:r>
          </w:p>
          <w:p w:rsidR="00D45366" w:rsidRDefault="00550BD6" w:rsidP="00D45366">
            <w:pPr>
              <w:pStyle w:val="Prrafodelista"/>
              <w:keepNext/>
              <w:numPr>
                <w:ilvl w:val="0"/>
                <w:numId w:val="32"/>
              </w:numPr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Dña. Denice Romero López y D. Claudio Rene Karl </w:t>
            </w:r>
            <w:proofErr w:type="spellStart"/>
            <w:r w:rsidRPr="00746369">
              <w:rPr>
                <w:rFonts w:cstheme="minorHAnsi"/>
                <w:bCs/>
                <w:color w:val="000000" w:themeColor="text1"/>
                <w:sz w:val="24"/>
                <w:szCs w:val="24"/>
              </w:rPr>
              <w:t>Estupiñan</w:t>
            </w:r>
            <w:proofErr w:type="spellEnd"/>
            <w:r w:rsidR="00D45366" w:rsidRPr="00746369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746369">
              <w:rPr>
                <w:rFonts w:cstheme="minorHAnsi"/>
                <w:bCs/>
                <w:color w:val="000000" w:themeColor="text1"/>
                <w:sz w:val="24"/>
                <w:szCs w:val="24"/>
              </w:rPr>
              <w:t>Asesor</w:t>
            </w:r>
            <w:r w:rsidR="00D45366" w:rsidRPr="00746369">
              <w:rPr>
                <w:rFonts w:cstheme="minorHAnsi"/>
                <w:bCs/>
                <w:color w:val="000000" w:themeColor="text1"/>
                <w:sz w:val="24"/>
                <w:szCs w:val="24"/>
              </w:rPr>
              <w:t>es</w:t>
            </w:r>
            <w:r w:rsidRPr="00746369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de la Dirección Ejecutiva</w:t>
            </w:r>
            <w:r w:rsidR="00D45366" w:rsidRPr="00746369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de la CREG de Colombia</w:t>
            </w:r>
          </w:p>
          <w:p w:rsidR="001F779F" w:rsidRPr="001F779F" w:rsidRDefault="001F779F" w:rsidP="001F779F">
            <w:pPr>
              <w:pStyle w:val="Prrafodelista"/>
              <w:keepNext/>
              <w:spacing w:after="0" w:line="240" w:lineRule="auto"/>
              <w:ind w:left="1080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object w:dxaOrig="1536" w:dyaOrig="992">
                <v:shape id="_x0000_i1043" type="#_x0000_t75" style="width:76.5pt;height:49.5pt" o:ole="">
                  <v:imagedata r:id="rId12" o:title=""/>
                </v:shape>
                <o:OLEObject Type="Embed" ProgID="AcroExch.Document.2017" ShapeID="_x0000_i1043" DrawAspect="Icon" ObjectID="_1684137664" r:id="rId13"/>
              </w:object>
            </w:r>
          </w:p>
          <w:p w:rsidR="00D45366" w:rsidRPr="001F779F" w:rsidRDefault="00D45366" w:rsidP="00D45366">
            <w:pPr>
              <w:pStyle w:val="Prrafodelista"/>
              <w:keepNext/>
              <w:numPr>
                <w:ilvl w:val="0"/>
                <w:numId w:val="32"/>
              </w:numPr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sz w:val="24"/>
                <w:szCs w:val="24"/>
              </w:rPr>
              <w:t>D. Roque Lopez Soriano</w:t>
            </w:r>
            <w:r w:rsidRPr="00746369">
              <w:rPr>
                <w:rFonts w:cstheme="minorHAnsi"/>
                <w:color w:val="000000"/>
                <w:sz w:val="24"/>
                <w:szCs w:val="24"/>
              </w:rPr>
              <w:t xml:space="preserve"> y D. </w:t>
            </w:r>
            <w:proofErr w:type="spellStart"/>
            <w:r w:rsidRPr="00746369">
              <w:rPr>
                <w:rFonts w:cstheme="minorHAnsi"/>
                <w:color w:val="000000"/>
                <w:sz w:val="24"/>
                <w:szCs w:val="24"/>
              </w:rPr>
              <w:t>Josue</w:t>
            </w:r>
            <w:proofErr w:type="spellEnd"/>
            <w:r w:rsidRPr="0074636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6369">
              <w:rPr>
                <w:rFonts w:cstheme="minorHAnsi"/>
                <w:color w:val="000000"/>
                <w:sz w:val="24"/>
                <w:szCs w:val="24"/>
              </w:rPr>
              <w:t>Delcid</w:t>
            </w:r>
            <w:proofErr w:type="spellEnd"/>
            <w:r w:rsidRPr="00746369">
              <w:rPr>
                <w:rFonts w:cstheme="minorHAnsi"/>
                <w:color w:val="000000"/>
                <w:sz w:val="24"/>
                <w:szCs w:val="24"/>
              </w:rPr>
              <w:t xml:space="preserve"> Ulate, </w:t>
            </w:r>
            <w:proofErr w:type="gramStart"/>
            <w:r w:rsidRPr="00746369">
              <w:rPr>
                <w:rFonts w:cstheme="minorHAnsi"/>
                <w:color w:val="000000"/>
                <w:sz w:val="24"/>
                <w:szCs w:val="24"/>
              </w:rPr>
              <w:t>Jefe</w:t>
            </w:r>
            <w:proofErr w:type="gramEnd"/>
            <w:r w:rsidRPr="00746369">
              <w:rPr>
                <w:rFonts w:cstheme="minorHAnsi"/>
                <w:color w:val="000000"/>
                <w:sz w:val="24"/>
                <w:szCs w:val="24"/>
              </w:rPr>
              <w:t xml:space="preserve"> y Analista de Planeamiento y Evaluación de la Gestión de la CREE - Comisión Reguladora de Energía Eléctrica (Honduras)</w:t>
            </w:r>
          </w:p>
          <w:p w:rsidR="001F779F" w:rsidRPr="001F779F" w:rsidRDefault="001F779F" w:rsidP="001F779F">
            <w:pPr>
              <w:pStyle w:val="Prrafodelista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:rsidR="001F779F" w:rsidRPr="001F779F" w:rsidRDefault="001F779F" w:rsidP="001F779F">
            <w:pPr>
              <w:pStyle w:val="Prrafodelista"/>
              <w:keepNext/>
              <w:spacing w:after="0" w:line="240" w:lineRule="auto"/>
              <w:ind w:left="1080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object w:dxaOrig="1536" w:dyaOrig="992">
                <v:shape id="_x0000_i1042" type="#_x0000_t75" style="width:76.5pt;height:49.5pt" o:ole="">
                  <v:imagedata r:id="rId14" o:title=""/>
                </v:shape>
                <o:OLEObject Type="Embed" ProgID="AcroExch.Document.2017" ShapeID="_x0000_i1042" DrawAspect="Icon" ObjectID="_1684137665" r:id="rId15"/>
              </w:object>
            </w:r>
            <w:bookmarkStart w:id="0" w:name="_GoBack"/>
            <w:bookmarkEnd w:id="0"/>
          </w:p>
          <w:p w:rsidR="00D45366" w:rsidRPr="00746369" w:rsidRDefault="00CB2DB2" w:rsidP="00CB2DB2">
            <w:pPr>
              <w:pStyle w:val="Prrafodelista"/>
              <w:keepNext/>
              <w:numPr>
                <w:ilvl w:val="0"/>
                <w:numId w:val="32"/>
              </w:numPr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Cs/>
                <w:color w:val="000000" w:themeColor="text1"/>
                <w:sz w:val="24"/>
                <w:szCs w:val="24"/>
              </w:rPr>
              <w:t>D. Andrés González Alvarenga, Jefe de Departamento de Energia Electrica. Viceministerio de Minas y Energía (Paraguay)</w:t>
            </w:r>
          </w:p>
          <w:p w:rsidR="00667F8D" w:rsidRDefault="00667F8D" w:rsidP="00463D0C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:rsidR="001F779F" w:rsidRDefault="001F779F" w:rsidP="001F779F">
            <w:pPr>
              <w:keepNext/>
              <w:spacing w:after="0" w:line="240" w:lineRule="auto"/>
              <w:ind w:left="720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object w:dxaOrig="1536" w:dyaOrig="992">
                <v:shape id="_x0000_i1044" type="#_x0000_t75" style="width:76.5pt;height:49.5pt" o:ole="">
                  <v:imagedata r:id="rId16" o:title=""/>
                </v:shape>
                <o:OLEObject Type="Embed" ProgID="AcroExch.Document.2017" ShapeID="_x0000_i1044" DrawAspect="Icon" ObjectID="_1684137666" r:id="rId17"/>
              </w:object>
            </w:r>
          </w:p>
          <w:p w:rsidR="001F779F" w:rsidRPr="00746369" w:rsidRDefault="001F779F" w:rsidP="00463D0C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2E7563" w:rsidRPr="00746369" w:rsidRDefault="002E7563" w:rsidP="006F4729">
      <w:pPr>
        <w:spacing w:after="0" w:line="240" w:lineRule="auto"/>
        <w:rPr>
          <w:rFonts w:cstheme="minorHAnsi"/>
          <w:sz w:val="24"/>
          <w:szCs w:val="24"/>
        </w:rPr>
      </w:pPr>
    </w:p>
    <w:p w:rsidR="009245AE" w:rsidRDefault="006434CE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Adicionalmente a la sesión en directo, </w:t>
      </w:r>
      <w:r w:rsidR="008E6F3B" w:rsidRPr="006434CE">
        <w:rPr>
          <w:rFonts w:cstheme="minorHAnsi"/>
          <w:sz w:val="24"/>
          <w:szCs w:val="24"/>
        </w:rPr>
        <w:t>se</w:t>
      </w:r>
      <w:r w:rsidR="002E7563" w:rsidRPr="006434CE">
        <w:rPr>
          <w:rFonts w:cstheme="minorHAnsi"/>
          <w:sz w:val="24"/>
          <w:szCs w:val="24"/>
        </w:rPr>
        <w:t xml:space="preserve"> </w:t>
      </w:r>
      <w:r w:rsidR="009E007E" w:rsidRPr="006434CE">
        <w:rPr>
          <w:rFonts w:cstheme="minorHAnsi"/>
          <w:sz w:val="24"/>
          <w:szCs w:val="24"/>
        </w:rPr>
        <w:t>ab</w:t>
      </w:r>
      <w:r>
        <w:rPr>
          <w:rFonts w:cstheme="minorHAnsi"/>
          <w:sz w:val="24"/>
          <w:szCs w:val="24"/>
        </w:rPr>
        <w:t xml:space="preserve">rió </w:t>
      </w:r>
      <w:r w:rsidR="002E7563" w:rsidRPr="006434CE">
        <w:rPr>
          <w:rFonts w:cstheme="minorHAnsi"/>
          <w:sz w:val="24"/>
          <w:szCs w:val="24"/>
        </w:rPr>
        <w:t xml:space="preserve">un </w:t>
      </w:r>
      <w:r w:rsidR="002E7563" w:rsidRPr="009245AE">
        <w:rPr>
          <w:rFonts w:cstheme="minorHAnsi"/>
          <w:b/>
          <w:sz w:val="24"/>
          <w:szCs w:val="24"/>
        </w:rPr>
        <w:t>foro</w:t>
      </w:r>
      <w:r w:rsidR="00BE325C" w:rsidRPr="009245AE">
        <w:rPr>
          <w:rFonts w:cstheme="minorHAnsi"/>
          <w:b/>
          <w:sz w:val="24"/>
          <w:szCs w:val="24"/>
        </w:rPr>
        <w:t xml:space="preserve"> </w:t>
      </w:r>
      <w:r w:rsidR="009245AE" w:rsidRPr="009245AE">
        <w:rPr>
          <w:rFonts w:cstheme="minorHAnsi"/>
          <w:b/>
          <w:sz w:val="24"/>
          <w:szCs w:val="24"/>
        </w:rPr>
        <w:t>de debate</w:t>
      </w:r>
      <w:r w:rsidR="009245AE">
        <w:rPr>
          <w:rFonts w:cstheme="minorHAnsi"/>
          <w:sz w:val="24"/>
          <w:szCs w:val="24"/>
        </w:rPr>
        <w:t xml:space="preserve"> </w:t>
      </w:r>
      <w:r w:rsidR="00800F78" w:rsidRPr="006434CE">
        <w:rPr>
          <w:rFonts w:cstheme="minorHAnsi"/>
          <w:sz w:val="24"/>
          <w:szCs w:val="24"/>
        </w:rPr>
        <w:t xml:space="preserve">con </w:t>
      </w:r>
      <w:r w:rsidR="00E628C5" w:rsidRPr="006434CE">
        <w:rPr>
          <w:rFonts w:cstheme="minorHAnsi"/>
          <w:sz w:val="24"/>
          <w:szCs w:val="24"/>
        </w:rPr>
        <w:t xml:space="preserve">el resto de participantes en relación </w:t>
      </w:r>
      <w:r w:rsidR="009245AE">
        <w:rPr>
          <w:rFonts w:cstheme="minorHAnsi"/>
          <w:sz w:val="24"/>
          <w:szCs w:val="24"/>
        </w:rPr>
        <w:t>a</w:t>
      </w:r>
      <w:r w:rsidR="00800F78" w:rsidRPr="006434CE">
        <w:rPr>
          <w:rFonts w:cstheme="minorHAnsi"/>
          <w:sz w:val="24"/>
          <w:szCs w:val="24"/>
        </w:rPr>
        <w:t xml:space="preserve"> </w:t>
      </w:r>
      <w:r w:rsidR="008E6F3B" w:rsidRPr="006434CE">
        <w:rPr>
          <w:rFonts w:cstheme="minorHAnsi"/>
          <w:sz w:val="24"/>
          <w:szCs w:val="24"/>
        </w:rPr>
        <w:t xml:space="preserve">dos </w:t>
      </w:r>
      <w:r w:rsidR="00E628C5" w:rsidRPr="006434CE">
        <w:rPr>
          <w:rFonts w:cstheme="minorHAnsi"/>
          <w:sz w:val="24"/>
          <w:szCs w:val="24"/>
        </w:rPr>
        <w:t xml:space="preserve">cuestiones planteadas por el </w:t>
      </w:r>
      <w:r w:rsidR="009245AE">
        <w:rPr>
          <w:rFonts w:cstheme="minorHAnsi"/>
          <w:sz w:val="24"/>
          <w:szCs w:val="24"/>
        </w:rPr>
        <w:t>profesor</w:t>
      </w:r>
      <w:r w:rsidR="00E628C5" w:rsidRPr="006434CE">
        <w:rPr>
          <w:rFonts w:cstheme="minorHAnsi"/>
          <w:sz w:val="24"/>
          <w:szCs w:val="24"/>
        </w:rPr>
        <w:t xml:space="preserve"> de la ponencia principal.</w:t>
      </w:r>
      <w:r>
        <w:rPr>
          <w:rFonts w:cstheme="minorHAnsi"/>
          <w:sz w:val="24"/>
          <w:szCs w:val="24"/>
        </w:rPr>
        <w:t xml:space="preserve"> </w:t>
      </w:r>
    </w:p>
    <w:p w:rsidR="009245AE" w:rsidRDefault="009245AE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9245AE" w:rsidSect="00A43FE2">
      <w:headerReference w:type="default" r:id="rId18"/>
      <w:footerReference w:type="default" r:id="rId19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46FF" w:rsidRDefault="00B346FF" w:rsidP="00D72F48">
      <w:pPr>
        <w:spacing w:after="0" w:line="240" w:lineRule="auto"/>
      </w:pPr>
      <w:r>
        <w:separator/>
      </w:r>
    </w:p>
  </w:endnote>
  <w:endnote w:type="continuationSeparator" w:id="0">
    <w:p w:rsidR="00B346FF" w:rsidRDefault="00B346FF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3058051"/>
      <w:docPartObj>
        <w:docPartGallery w:val="Page Numbers (Bottom of Page)"/>
        <w:docPartUnique/>
      </w:docPartObj>
    </w:sdtPr>
    <w:sdtEndPr/>
    <w:sdtContent>
      <w:p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46FF" w:rsidRDefault="00B346FF" w:rsidP="00D72F48">
      <w:pPr>
        <w:spacing w:after="0" w:line="240" w:lineRule="auto"/>
      </w:pPr>
      <w:r>
        <w:separator/>
      </w:r>
    </w:p>
  </w:footnote>
  <w:footnote w:type="continuationSeparator" w:id="0">
    <w:p w:rsidR="00B346FF" w:rsidRDefault="00B346FF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D0C" w:rsidRDefault="00463D0C">
    <w:pPr>
      <w:pStyle w:val="Encabezado"/>
    </w:pPr>
  </w:p>
  <w:p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7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8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36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28"/>
  </w:num>
  <w:num w:numId="5">
    <w:abstractNumId w:val="24"/>
  </w:num>
  <w:num w:numId="6">
    <w:abstractNumId w:val="14"/>
  </w:num>
  <w:num w:numId="7">
    <w:abstractNumId w:val="33"/>
  </w:num>
  <w:num w:numId="8">
    <w:abstractNumId w:val="20"/>
  </w:num>
  <w:num w:numId="9">
    <w:abstractNumId w:val="35"/>
  </w:num>
  <w:num w:numId="10">
    <w:abstractNumId w:val="7"/>
  </w:num>
  <w:num w:numId="11">
    <w:abstractNumId w:val="0"/>
  </w:num>
  <w:num w:numId="12">
    <w:abstractNumId w:val="16"/>
  </w:num>
  <w:num w:numId="13">
    <w:abstractNumId w:val="1"/>
  </w:num>
  <w:num w:numId="14">
    <w:abstractNumId w:val="13"/>
  </w:num>
  <w:num w:numId="15">
    <w:abstractNumId w:val="5"/>
  </w:num>
  <w:num w:numId="16">
    <w:abstractNumId w:val="19"/>
  </w:num>
  <w:num w:numId="17">
    <w:abstractNumId w:val="11"/>
  </w:num>
  <w:num w:numId="18">
    <w:abstractNumId w:val="36"/>
  </w:num>
  <w:num w:numId="19">
    <w:abstractNumId w:val="9"/>
  </w:num>
  <w:num w:numId="20">
    <w:abstractNumId w:val="32"/>
  </w:num>
  <w:num w:numId="21">
    <w:abstractNumId w:val="21"/>
  </w:num>
  <w:num w:numId="22">
    <w:abstractNumId w:val="31"/>
  </w:num>
  <w:num w:numId="23">
    <w:abstractNumId w:val="18"/>
  </w:num>
  <w:num w:numId="24">
    <w:abstractNumId w:val="17"/>
  </w:num>
  <w:num w:numId="25">
    <w:abstractNumId w:val="6"/>
  </w:num>
  <w:num w:numId="26">
    <w:abstractNumId w:val="30"/>
  </w:num>
  <w:num w:numId="27">
    <w:abstractNumId w:val="26"/>
  </w:num>
  <w:num w:numId="28">
    <w:abstractNumId w:val="23"/>
  </w:num>
  <w:num w:numId="29">
    <w:abstractNumId w:val="34"/>
  </w:num>
  <w:num w:numId="30">
    <w:abstractNumId w:val="8"/>
  </w:num>
  <w:num w:numId="31">
    <w:abstractNumId w:val="29"/>
  </w:num>
  <w:num w:numId="32">
    <w:abstractNumId w:val="25"/>
  </w:num>
  <w:num w:numId="33">
    <w:abstractNumId w:val="2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4"/>
  </w:num>
  <w:num w:numId="37">
    <w:abstractNumId w:val="27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72615"/>
    <w:rsid w:val="00085FF0"/>
    <w:rsid w:val="0009413E"/>
    <w:rsid w:val="00097DBA"/>
    <w:rsid w:val="000A5F44"/>
    <w:rsid w:val="000B6835"/>
    <w:rsid w:val="000D17A5"/>
    <w:rsid w:val="001438D3"/>
    <w:rsid w:val="00155B6C"/>
    <w:rsid w:val="00172E38"/>
    <w:rsid w:val="0018348F"/>
    <w:rsid w:val="00187FAD"/>
    <w:rsid w:val="001A7421"/>
    <w:rsid w:val="001C6E21"/>
    <w:rsid w:val="001F779F"/>
    <w:rsid w:val="002237BF"/>
    <w:rsid w:val="00256F5A"/>
    <w:rsid w:val="00265D02"/>
    <w:rsid w:val="002A3F04"/>
    <w:rsid w:val="002B1C80"/>
    <w:rsid w:val="002D3D34"/>
    <w:rsid w:val="002E6055"/>
    <w:rsid w:val="002E7563"/>
    <w:rsid w:val="002F1093"/>
    <w:rsid w:val="00313C60"/>
    <w:rsid w:val="003506F2"/>
    <w:rsid w:val="003764DF"/>
    <w:rsid w:val="00384DC3"/>
    <w:rsid w:val="003A1463"/>
    <w:rsid w:val="003B51E9"/>
    <w:rsid w:val="003D4CAD"/>
    <w:rsid w:val="003E1339"/>
    <w:rsid w:val="003F5135"/>
    <w:rsid w:val="00405FA0"/>
    <w:rsid w:val="00407EAE"/>
    <w:rsid w:val="00410243"/>
    <w:rsid w:val="00412E4B"/>
    <w:rsid w:val="00413733"/>
    <w:rsid w:val="0042623F"/>
    <w:rsid w:val="00433BD8"/>
    <w:rsid w:val="0045487D"/>
    <w:rsid w:val="00463D0C"/>
    <w:rsid w:val="00467D79"/>
    <w:rsid w:val="00472273"/>
    <w:rsid w:val="00472BC7"/>
    <w:rsid w:val="004873FF"/>
    <w:rsid w:val="00494B8D"/>
    <w:rsid w:val="00497395"/>
    <w:rsid w:val="004B7E70"/>
    <w:rsid w:val="004D29AC"/>
    <w:rsid w:val="004F05B4"/>
    <w:rsid w:val="00502207"/>
    <w:rsid w:val="0050253D"/>
    <w:rsid w:val="00550BD6"/>
    <w:rsid w:val="00552817"/>
    <w:rsid w:val="00594558"/>
    <w:rsid w:val="00597E3A"/>
    <w:rsid w:val="005B6E61"/>
    <w:rsid w:val="005E1E91"/>
    <w:rsid w:val="005E45BF"/>
    <w:rsid w:val="00600CB3"/>
    <w:rsid w:val="006434CE"/>
    <w:rsid w:val="00653749"/>
    <w:rsid w:val="00667F8D"/>
    <w:rsid w:val="00671A53"/>
    <w:rsid w:val="006744A7"/>
    <w:rsid w:val="0069398F"/>
    <w:rsid w:val="006B300C"/>
    <w:rsid w:val="006C3E93"/>
    <w:rsid w:val="006E2312"/>
    <w:rsid w:val="006F4729"/>
    <w:rsid w:val="00720B26"/>
    <w:rsid w:val="00746369"/>
    <w:rsid w:val="00747CE5"/>
    <w:rsid w:val="00756240"/>
    <w:rsid w:val="0076504A"/>
    <w:rsid w:val="00780886"/>
    <w:rsid w:val="0078147D"/>
    <w:rsid w:val="007819F5"/>
    <w:rsid w:val="007C5A3B"/>
    <w:rsid w:val="007D0EAB"/>
    <w:rsid w:val="007D3FDC"/>
    <w:rsid w:val="007D4A11"/>
    <w:rsid w:val="00800EA0"/>
    <w:rsid w:val="00800F78"/>
    <w:rsid w:val="008061EB"/>
    <w:rsid w:val="0082020C"/>
    <w:rsid w:val="00824661"/>
    <w:rsid w:val="00861A1C"/>
    <w:rsid w:val="008633F4"/>
    <w:rsid w:val="008A6C01"/>
    <w:rsid w:val="008A78A5"/>
    <w:rsid w:val="008B4D06"/>
    <w:rsid w:val="008B7A33"/>
    <w:rsid w:val="008C4E0B"/>
    <w:rsid w:val="008E6F3B"/>
    <w:rsid w:val="008F08E0"/>
    <w:rsid w:val="00902B1A"/>
    <w:rsid w:val="00923C88"/>
    <w:rsid w:val="009245AE"/>
    <w:rsid w:val="009576E4"/>
    <w:rsid w:val="009636AA"/>
    <w:rsid w:val="009764C0"/>
    <w:rsid w:val="009B78EE"/>
    <w:rsid w:val="009D4E8B"/>
    <w:rsid w:val="009D6781"/>
    <w:rsid w:val="009D6A49"/>
    <w:rsid w:val="009D7E0C"/>
    <w:rsid w:val="009E007E"/>
    <w:rsid w:val="009E4E00"/>
    <w:rsid w:val="009F3065"/>
    <w:rsid w:val="009F6D0A"/>
    <w:rsid w:val="00A04152"/>
    <w:rsid w:val="00A1385C"/>
    <w:rsid w:val="00A23A8B"/>
    <w:rsid w:val="00A241CD"/>
    <w:rsid w:val="00A34F9A"/>
    <w:rsid w:val="00A43FE2"/>
    <w:rsid w:val="00A56E99"/>
    <w:rsid w:val="00A64D1E"/>
    <w:rsid w:val="00A700E1"/>
    <w:rsid w:val="00A77D5C"/>
    <w:rsid w:val="00A93179"/>
    <w:rsid w:val="00A95983"/>
    <w:rsid w:val="00AC4019"/>
    <w:rsid w:val="00AE145A"/>
    <w:rsid w:val="00AE6ABF"/>
    <w:rsid w:val="00AF2D5A"/>
    <w:rsid w:val="00AF779C"/>
    <w:rsid w:val="00B05EF3"/>
    <w:rsid w:val="00B129C9"/>
    <w:rsid w:val="00B346FF"/>
    <w:rsid w:val="00B40F66"/>
    <w:rsid w:val="00B6177E"/>
    <w:rsid w:val="00B64E48"/>
    <w:rsid w:val="00B660C1"/>
    <w:rsid w:val="00B71274"/>
    <w:rsid w:val="00B76E7C"/>
    <w:rsid w:val="00B8521B"/>
    <w:rsid w:val="00B85573"/>
    <w:rsid w:val="00BA4387"/>
    <w:rsid w:val="00BB33ED"/>
    <w:rsid w:val="00BE325C"/>
    <w:rsid w:val="00BE5329"/>
    <w:rsid w:val="00BF5136"/>
    <w:rsid w:val="00BF6734"/>
    <w:rsid w:val="00C1449D"/>
    <w:rsid w:val="00C32F5D"/>
    <w:rsid w:val="00C541AA"/>
    <w:rsid w:val="00C55F58"/>
    <w:rsid w:val="00C72D21"/>
    <w:rsid w:val="00C942CA"/>
    <w:rsid w:val="00CA45DA"/>
    <w:rsid w:val="00CB2DB2"/>
    <w:rsid w:val="00CB3EF0"/>
    <w:rsid w:val="00D03160"/>
    <w:rsid w:val="00D27F50"/>
    <w:rsid w:val="00D346CB"/>
    <w:rsid w:val="00D45366"/>
    <w:rsid w:val="00D65310"/>
    <w:rsid w:val="00D72F48"/>
    <w:rsid w:val="00DA72EA"/>
    <w:rsid w:val="00DB581F"/>
    <w:rsid w:val="00DC1C47"/>
    <w:rsid w:val="00DE18DD"/>
    <w:rsid w:val="00DE1FDD"/>
    <w:rsid w:val="00E108CC"/>
    <w:rsid w:val="00E12209"/>
    <w:rsid w:val="00E26AFB"/>
    <w:rsid w:val="00E51DB4"/>
    <w:rsid w:val="00E628C5"/>
    <w:rsid w:val="00E66574"/>
    <w:rsid w:val="00E74564"/>
    <w:rsid w:val="00E77EF9"/>
    <w:rsid w:val="00E8171C"/>
    <w:rsid w:val="00E82AC8"/>
    <w:rsid w:val="00E902BF"/>
    <w:rsid w:val="00EB02E7"/>
    <w:rsid w:val="00EC4677"/>
    <w:rsid w:val="00ED6D46"/>
    <w:rsid w:val="00EE651A"/>
    <w:rsid w:val="00F160A3"/>
    <w:rsid w:val="00F202D9"/>
    <w:rsid w:val="00F21ED2"/>
    <w:rsid w:val="00F23584"/>
    <w:rsid w:val="00F25643"/>
    <w:rsid w:val="00F35647"/>
    <w:rsid w:val="00F3641F"/>
    <w:rsid w:val="00F44BEB"/>
    <w:rsid w:val="00F57FF5"/>
    <w:rsid w:val="00F6519F"/>
    <w:rsid w:val="00F73D28"/>
    <w:rsid w:val="00F80A21"/>
    <w:rsid w:val="00F85035"/>
    <w:rsid w:val="00F86CE0"/>
    <w:rsid w:val="00F87920"/>
    <w:rsid w:val="00F977A8"/>
    <w:rsid w:val="00FA29AB"/>
    <w:rsid w:val="00FB4F93"/>
    <w:rsid w:val="00FC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6CC6C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Sánchez de Tembleque, Luis Jesús</cp:lastModifiedBy>
  <cp:revision>4</cp:revision>
  <cp:lastPrinted>2021-06-02T08:48:00Z</cp:lastPrinted>
  <dcterms:created xsi:type="dcterms:W3CDTF">2021-06-02T09:02:00Z</dcterms:created>
  <dcterms:modified xsi:type="dcterms:W3CDTF">2021-06-02T09:14:00Z</dcterms:modified>
</cp:coreProperties>
</file>