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A43FE2" w:rsidRPr="00746369" w:rsidRDefault="00187FAD" w:rsidP="009B6D61">
      <w:pPr>
        <w:rPr>
          <w:rFonts w:cstheme="minorHAnsi"/>
          <w:sz w:val="24"/>
          <w:szCs w:val="24"/>
        </w:rPr>
      </w:pPr>
      <w:r>
        <w:rPr>
          <w:b/>
          <w:lang w:val="es-ES" w:eastAsia="es-ES"/>
        </w:rPr>
        <w:t>Primera semana</w:t>
      </w: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Miércoles 19 de mayo 16:00–18:00 h CET</w:t>
            </w:r>
          </w:p>
        </w:tc>
      </w:tr>
      <w:tr w:rsidR="00667F8D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B2DB2" w:rsidRPr="00746369" w:rsidRDefault="00667F8D" w:rsidP="00C55F58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Ponencia </w:t>
            </w:r>
            <w:proofErr w:type="gramStart"/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principal.-</w:t>
            </w:r>
            <w:proofErr w:type="gramEnd"/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05EF3" w:rsidRPr="00746369">
              <w:rPr>
                <w:rFonts w:cstheme="minorHAnsi"/>
                <w:bCs/>
                <w:i/>
                <w:color w:val="000000" w:themeColor="text1"/>
                <w:sz w:val="24"/>
                <w:szCs w:val="24"/>
              </w:rPr>
              <w:t>Los c</w:t>
            </w:r>
            <w:r w:rsidRPr="00746369">
              <w:rPr>
                <w:rFonts w:cstheme="minorHAnsi"/>
                <w:bCs/>
                <w:i/>
                <w:color w:val="000000" w:themeColor="text1"/>
                <w:sz w:val="24"/>
                <w:szCs w:val="24"/>
              </w:rPr>
              <w:t>ostes/beneficios de la transición energética y sus efectos en los precios de los consumidores finales.</w:t>
            </w: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CA45DA" w:rsidRDefault="00CA45DA" w:rsidP="00C55F58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46369">
              <w:rPr>
                <w:rFonts w:cstheme="minorHAnsi"/>
                <w:b/>
                <w:sz w:val="24"/>
                <w:szCs w:val="24"/>
              </w:rPr>
              <w:t xml:space="preserve">Ponente: </w:t>
            </w:r>
            <w:r w:rsidRPr="00746369">
              <w:rPr>
                <w:rFonts w:cstheme="minorHAnsi"/>
                <w:sz w:val="24"/>
                <w:szCs w:val="24"/>
              </w:rPr>
              <w:t>D. Rodrigo Rodriguez (Director de Electricidad de ASEP, de Panamá)</w:t>
            </w:r>
          </w:p>
          <w:p w:rsidR="005B168F" w:rsidRDefault="005B168F" w:rsidP="00C55F58">
            <w:pPr>
              <w:spacing w:before="60" w:after="60" w:line="240" w:lineRule="auto"/>
              <w:jc w:val="both"/>
              <w:rPr>
                <w:rStyle w:val="FormCar"/>
                <w:rFonts w:eastAsiaTheme="minorHAnsi"/>
              </w:rPr>
            </w:pPr>
          </w:p>
          <w:bookmarkStart w:id="0" w:name="_GoBack"/>
          <w:p w:rsidR="005B168F" w:rsidRPr="005B168F" w:rsidRDefault="005B168F" w:rsidP="00C55F58">
            <w:pPr>
              <w:spacing w:before="60" w:after="60" w:line="240" w:lineRule="auto"/>
              <w:jc w:val="both"/>
              <w:rPr>
                <w:rStyle w:val="FormCar"/>
                <w:rFonts w:eastAsiaTheme="minorHAnsi"/>
              </w:rPr>
            </w:pPr>
            <w:r>
              <w:rPr>
                <w:rStyle w:val="FormCar"/>
                <w:rFonts w:eastAsiaTheme="minorHAnsi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0" o:title=""/>
                </v:shape>
                <o:OLEObject Type="Embed" ProgID="AcroExch.Document.2017" ShapeID="_x0000_i1025" DrawAspect="Icon" ObjectID="_1684137827" r:id="rId11"/>
              </w:object>
            </w:r>
            <w:bookmarkEnd w:id="0"/>
          </w:p>
        </w:tc>
      </w:tr>
      <w:tr w:rsidR="00667F8D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7F8D" w:rsidRPr="00746369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B2DB2" w:rsidRPr="00746369" w:rsidRDefault="00CB2DB2" w:rsidP="00AF779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(tres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participantes, 15 minutos cada uno):  </w:t>
            </w:r>
          </w:p>
          <w:p w:rsidR="005B168F" w:rsidRPr="005B168F" w:rsidRDefault="00AF779C" w:rsidP="005B168F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D. Mario Sotelo Zapata y Edwin Ramirez Soto, Jefe de Finanzas y Especialista de Supervisión de Inversión en Electricidad de OSINERGMIN del Perú</w:t>
            </w:r>
          </w:p>
          <w:p w:rsidR="005B168F" w:rsidRPr="005B168F" w:rsidRDefault="005B168F" w:rsidP="005B168F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26" type="#_x0000_t75" style="width:76.5pt;height:49.5pt" o:ole="">
                  <v:imagedata r:id="rId12" o:title=""/>
                </v:shape>
                <o:OLEObject Type="Embed" ProgID="AcroExch.Document.2017" ShapeID="_x0000_i1026" DrawAspect="Icon" ObjectID="_1684137828" r:id="rId13"/>
              </w:object>
            </w:r>
          </w:p>
          <w:p w:rsidR="00AF779C" w:rsidRDefault="00AF779C" w:rsidP="00E26AFB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Dña. Carla Sánchez Gaitán y D. Marlon Espinoza Ortega, Responsable de Tarifas </w:t>
            </w:r>
            <w:r w:rsidR="00E26AFB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y Dirección de Mercado Mayorista,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del INE de Nicaragua</w:t>
            </w:r>
          </w:p>
          <w:p w:rsidR="005B168F" w:rsidRPr="005B168F" w:rsidRDefault="005B168F" w:rsidP="005B168F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27" type="#_x0000_t75" style="width:76.5pt;height:49.5pt" o:ole="">
                  <v:imagedata r:id="rId14" o:title=""/>
                </v:shape>
                <o:OLEObject Type="Embed" ProgID="AcroExch.Document.2017" ShapeID="_x0000_i1027" DrawAspect="Icon" ObjectID="_1684137829" r:id="rId15"/>
              </w:object>
            </w:r>
          </w:p>
          <w:p w:rsidR="00463D0C" w:rsidRPr="005B168F" w:rsidRDefault="004873FF" w:rsidP="00E26AFB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="00463D0C" w:rsidRPr="00746369">
              <w:rPr>
                <w:rFonts w:cstheme="minorHAnsi"/>
                <w:sz w:val="24"/>
                <w:szCs w:val="24"/>
                <w:lang w:val="es-ES_tradnl" w:eastAsia="es-ES"/>
              </w:rPr>
              <w:t>Ramón Marino Carrasco Vargas,</w:t>
            </w:r>
            <w:r w:rsidR="00463D0C" w:rsidRPr="00746369">
              <w:rPr>
                <w:rFonts w:cstheme="minorHAnsi"/>
                <w:sz w:val="24"/>
                <w:szCs w:val="24"/>
              </w:rPr>
              <w:t xml:space="preserve"> Dirección de Regulación Gerencia de Normas de la Superintendencia de Electricidad (República Dominicana)</w:t>
            </w:r>
          </w:p>
          <w:p w:rsidR="005B168F" w:rsidRPr="005B168F" w:rsidRDefault="005B168F" w:rsidP="005B168F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28" type="#_x0000_t75" style="width:76.5pt;height:49.5pt" o:ole="">
                  <v:imagedata r:id="rId16" o:title=""/>
                </v:shape>
                <o:OLEObject Type="Embed" ProgID="AcroExch.Document.2017" ShapeID="_x0000_i1028" DrawAspect="Icon" ObjectID="_1684137830" r:id="rId17"/>
              </w:object>
            </w:r>
          </w:p>
        </w:tc>
      </w:tr>
    </w:tbl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F47" w:rsidRDefault="00E03F47" w:rsidP="00D72F48">
      <w:pPr>
        <w:spacing w:after="0" w:line="240" w:lineRule="auto"/>
      </w:pPr>
      <w:r>
        <w:separator/>
      </w:r>
    </w:p>
  </w:endnote>
  <w:endnote w:type="continuationSeparator" w:id="0">
    <w:p w:rsidR="00E03F47" w:rsidRDefault="00E03F47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F47" w:rsidRDefault="00E03F47" w:rsidP="00D72F48">
      <w:pPr>
        <w:spacing w:after="0" w:line="240" w:lineRule="auto"/>
      </w:pPr>
      <w:r>
        <w:separator/>
      </w:r>
    </w:p>
  </w:footnote>
  <w:footnote w:type="continuationSeparator" w:id="0">
    <w:p w:rsidR="00E03F47" w:rsidRDefault="00E03F47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84239"/>
    <w:rsid w:val="00187FAD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168F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56240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6D61"/>
    <w:rsid w:val="009B78EE"/>
    <w:rsid w:val="009D4E8B"/>
    <w:rsid w:val="009D6A49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03F47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87920"/>
    <w:rsid w:val="00F977A8"/>
    <w:rsid w:val="00FA29AB"/>
    <w:rsid w:val="00FB4F93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65C9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3</cp:revision>
  <cp:lastPrinted>2021-06-02T08:48:00Z</cp:lastPrinted>
  <dcterms:created xsi:type="dcterms:W3CDTF">2021-06-02T09:03:00Z</dcterms:created>
  <dcterms:modified xsi:type="dcterms:W3CDTF">2021-06-02T09:17:00Z</dcterms:modified>
</cp:coreProperties>
</file>