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197835A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200B6E9" wp14:editId="20760973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384DC3" w:rsidRPr="00746369" w:rsidRDefault="00B76E7C" w:rsidP="00497395">
      <w:pPr>
        <w:pStyle w:val="TableContents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CB5A6C" w:rsidRDefault="00CB5A6C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CB5A6C" w:rsidRDefault="00CB5A6C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C4677" w:rsidRPr="00746369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46369">
        <w:rPr>
          <w:rFonts w:asciiTheme="minorHAnsi" w:hAnsiTheme="minorHAnsi" w:cstheme="minorHAnsi"/>
          <w:b/>
          <w:sz w:val="24"/>
          <w:szCs w:val="24"/>
        </w:rPr>
        <w:t>XVIII CURSO DE REGULACIÓN ENERGÉTICA: “PLANES NACIONALES DE ENERGÍA Y CLIMA”</w:t>
      </w:r>
    </w:p>
    <w:p w:rsidR="00EC4677" w:rsidRPr="00746369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17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28 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mayo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384D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:rsidR="0018348F" w:rsidRDefault="00EC4677" w:rsidP="00497395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16:00 h a 18:00 h CET</w:t>
      </w:r>
      <w:r w:rsidR="006F4729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:rsidR="00667F8D" w:rsidRDefault="00187FAD" w:rsidP="00343ED8">
      <w:pPr>
        <w:rPr>
          <w:rFonts w:cstheme="minorHAnsi"/>
          <w:sz w:val="24"/>
          <w:szCs w:val="24"/>
        </w:rPr>
      </w:pPr>
      <w:r>
        <w:rPr>
          <w:b/>
          <w:lang w:val="es-ES" w:eastAsia="es-ES"/>
        </w:rPr>
        <w:t>Primera semana</w:t>
      </w:r>
    </w:p>
    <w:p w:rsidR="0018348F" w:rsidRDefault="0018348F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CB5A6C" w:rsidRPr="00746369" w:rsidTr="00753C56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:rsidR="00CB5A6C" w:rsidRPr="00746369" w:rsidRDefault="00CB5A6C" w:rsidP="00753C5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Jueves 20 de mayo 16:00–18:00 h CET</w:t>
            </w:r>
          </w:p>
        </w:tc>
      </w:tr>
      <w:tr w:rsidR="00CB5A6C" w:rsidRPr="00746369" w:rsidTr="00753C56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CB5A6C" w:rsidRPr="00746369" w:rsidRDefault="00CB5A6C" w:rsidP="00753C56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CB5A6C" w:rsidRPr="00746369" w:rsidRDefault="00CB5A6C" w:rsidP="00753C5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746369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746369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Pr="00746369">
              <w:rPr>
                <w:rStyle w:val="FormCar"/>
                <w:rFonts w:eastAsiaTheme="minorHAnsi" w:cstheme="minorHAnsi"/>
                <w:b/>
                <w:sz w:val="24"/>
              </w:rPr>
              <w:t xml:space="preserve"> </w:t>
            </w:r>
            <w:r w:rsidRPr="00746369">
              <w:rPr>
                <w:rStyle w:val="FormCar"/>
                <w:rFonts w:eastAsiaTheme="minorHAnsi" w:cstheme="minorHAnsi"/>
                <w:i/>
                <w:sz w:val="24"/>
              </w:rPr>
              <w:t>Energías renovables no convencionales. Visión en la UE.</w:t>
            </w:r>
            <w:r w:rsidRPr="00746369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</w:p>
          <w:p w:rsidR="00CB5A6C" w:rsidRPr="00031BA5" w:rsidRDefault="00CB5A6C" w:rsidP="00753C5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746369">
              <w:rPr>
                <w:rStyle w:val="FormCar"/>
                <w:rFonts w:eastAsiaTheme="minorHAnsi" w:cstheme="minorHAnsi"/>
                <w:b/>
                <w:sz w:val="24"/>
              </w:rPr>
              <w:t xml:space="preserve">Ponente: </w:t>
            </w:r>
            <w:r w:rsidRPr="00746369">
              <w:rPr>
                <w:rStyle w:val="FormCar"/>
                <w:rFonts w:eastAsiaTheme="minorHAnsi" w:cstheme="minorHAnsi"/>
                <w:sz w:val="24"/>
              </w:rPr>
              <w:t>D. Tomás Gómez (Profesor de la Universidad Pontificia de Comillas de España)</w:t>
            </w:r>
          </w:p>
          <w:p w:rsidR="00CB5A6C" w:rsidRPr="00031BA5" w:rsidRDefault="00CB5A6C" w:rsidP="00753C56">
            <w:pPr>
              <w:spacing w:before="60" w:after="60" w:line="240" w:lineRule="auto"/>
              <w:ind w:left="708"/>
              <w:jc w:val="both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36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76.55pt;height:49.3pt" o:ole="">
                  <v:imagedata r:id="rId10" o:title=""/>
                </v:shape>
                <o:OLEObject Type="Embed" ProgID="AcroExch.Document.2017" ShapeID="_x0000_i1045" DrawAspect="Icon" ObjectID="_1684138418" r:id="rId11"/>
              </w:object>
            </w:r>
          </w:p>
        </w:tc>
      </w:tr>
      <w:tr w:rsidR="00CB5A6C" w:rsidRPr="00746369" w:rsidTr="00753C56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CB5A6C" w:rsidRPr="00746369" w:rsidRDefault="00CB5A6C" w:rsidP="00753C5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CB5A6C" w:rsidRPr="00031BA5" w:rsidRDefault="00CB5A6C" w:rsidP="00753C5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746369">
              <w:rPr>
                <w:rFonts w:cstheme="minorHAnsi"/>
                <w:b/>
                <w:sz w:val="24"/>
                <w:szCs w:val="24"/>
                <w:lang w:val="es-ES_tradnl" w:eastAsia="es-ES"/>
              </w:rPr>
              <w:t>Debate regulatorio sobre experiencias reales</w:t>
            </w: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t</w:t>
            </w:r>
            <w:r>
              <w:rPr>
                <w:rFonts w:cstheme="minorHAnsi"/>
                <w:sz w:val="24"/>
              </w:rPr>
              <w:t>res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grupos de</w:t>
            </w: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 participantes, 15 minutos cada uno):  </w:t>
            </w:r>
          </w:p>
          <w:p w:rsidR="00CB5A6C" w:rsidRPr="00031BA5" w:rsidRDefault="00CB5A6C" w:rsidP="00753C56">
            <w:pPr>
              <w:pStyle w:val="Prrafodelista"/>
              <w:numPr>
                <w:ilvl w:val="0"/>
                <w:numId w:val="32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D.  </w:t>
            </w:r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Gabriel Nasser Doyle de Doile, Superintendencia de </w:t>
            </w:r>
            <w:proofErr w:type="spellStart"/>
            <w:r w:rsidRPr="00746369">
              <w:rPr>
                <w:rFonts w:cstheme="minorHAnsi"/>
                <w:color w:val="000000"/>
                <w:sz w:val="24"/>
                <w:szCs w:val="24"/>
              </w:rPr>
              <w:t>Concessões</w:t>
            </w:r>
            <w:proofErr w:type="spellEnd"/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46369">
              <w:rPr>
                <w:rFonts w:cstheme="minorHAnsi"/>
                <w:color w:val="000000"/>
                <w:sz w:val="24"/>
                <w:szCs w:val="24"/>
              </w:rPr>
              <w:t>Permissões</w:t>
            </w:r>
            <w:proofErr w:type="spellEnd"/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746369">
              <w:rPr>
                <w:rFonts w:cstheme="minorHAnsi"/>
                <w:color w:val="000000"/>
                <w:sz w:val="24"/>
                <w:szCs w:val="24"/>
              </w:rPr>
              <w:t>Autorizações</w:t>
            </w:r>
            <w:proofErr w:type="spellEnd"/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46369">
              <w:rPr>
                <w:rFonts w:cstheme="minorHAnsi"/>
                <w:color w:val="000000"/>
                <w:sz w:val="24"/>
                <w:szCs w:val="24"/>
              </w:rPr>
              <w:t>Transmissão</w:t>
            </w:r>
            <w:proofErr w:type="spellEnd"/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746369">
              <w:rPr>
                <w:rFonts w:cstheme="minorHAnsi"/>
                <w:color w:val="000000"/>
                <w:sz w:val="24"/>
                <w:szCs w:val="24"/>
              </w:rPr>
              <w:t>Distribuição</w:t>
            </w:r>
            <w:proofErr w:type="spellEnd"/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 de ANEEL de Brasil</w:t>
            </w:r>
          </w:p>
          <w:p w:rsidR="00CB5A6C" w:rsidRPr="00031BA5" w:rsidRDefault="00CB5A6C" w:rsidP="00753C56">
            <w:pPr>
              <w:spacing w:before="60" w:after="60" w:line="240" w:lineRule="auto"/>
              <w:ind w:left="708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36" w:dyaOrig="992">
                <v:shape id="_x0000_i1046" type="#_x0000_t75" style="width:76.55pt;height:49.3pt" o:ole="">
                  <v:imagedata r:id="rId12" o:title=""/>
                </v:shape>
                <o:OLEObject Type="Embed" ProgID="AcroExch.Document.2017" ShapeID="_x0000_i1046" DrawAspect="Icon" ObjectID="_1684138419" r:id="rId13"/>
              </w:object>
            </w:r>
          </w:p>
          <w:p w:rsidR="00CB5A6C" w:rsidRDefault="00CB5A6C" w:rsidP="00753C56">
            <w:pPr>
              <w:pStyle w:val="Prrafodelista"/>
              <w:numPr>
                <w:ilvl w:val="0"/>
                <w:numId w:val="32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>D. Roberto Carrión Cevallos y D. Paulo Pena Toro, Dirección de Regulación del Sector Eléctrico y Coordinación Técnica de Regulación y Control Eléctrico de ARCERNNR de Ecuador</w:t>
            </w:r>
          </w:p>
          <w:p w:rsidR="00CB5A6C" w:rsidRDefault="00CB5A6C" w:rsidP="00753C5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</w:p>
          <w:p w:rsidR="00CB5A6C" w:rsidRPr="00031BA5" w:rsidRDefault="00CB5A6C" w:rsidP="00753C56">
            <w:pPr>
              <w:spacing w:before="60" w:after="60" w:line="240" w:lineRule="auto"/>
              <w:ind w:left="708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36" w:dyaOrig="992">
                <v:shape id="_x0000_i1047" type="#_x0000_t75" style="width:76.55pt;height:49.3pt" o:ole="">
                  <v:imagedata r:id="rId14" o:title=""/>
                </v:shape>
                <o:OLEObject Type="Embed" ProgID="AcroExch.Document.2017" ShapeID="_x0000_i1047" DrawAspect="Icon" ObjectID="_1684138420" r:id="rId15"/>
              </w:object>
            </w:r>
          </w:p>
          <w:p w:rsidR="00CB5A6C" w:rsidRPr="00031BA5" w:rsidRDefault="00CB5A6C" w:rsidP="00753C56">
            <w:pPr>
              <w:pStyle w:val="Prrafodelista"/>
              <w:keepNext/>
              <w:numPr>
                <w:ilvl w:val="0"/>
                <w:numId w:val="32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color w:val="000000"/>
                <w:sz w:val="24"/>
                <w:szCs w:val="24"/>
              </w:rPr>
              <w:t>D. Guillermo Fernandez Pego. Jefe de despacho senadora Nora Giménez. Honorable Cámara de Senadores de la Nación Argentina</w:t>
            </w:r>
            <w:r w:rsidRPr="00E66574">
              <w:rPr>
                <w:rFonts w:cstheme="minorHAnsi"/>
                <w:sz w:val="24"/>
                <w:szCs w:val="24"/>
                <w:lang w:val="es-ES_tradnl" w:eastAsia="es-ES"/>
              </w:rPr>
              <w:t xml:space="preserve"> </w:t>
            </w:r>
          </w:p>
          <w:p w:rsidR="00CB5A6C" w:rsidRPr="00031BA5" w:rsidRDefault="00CB5A6C" w:rsidP="00753C5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:rsidR="00CB5A6C" w:rsidRPr="00031BA5" w:rsidRDefault="00CB5A6C" w:rsidP="00753C56">
            <w:pPr>
              <w:pStyle w:val="Prrafodelista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36" w:dyaOrig="992">
                <v:shape id="_x0000_i1048" type="#_x0000_t75" style="width:76.55pt;height:49.3pt" o:ole="">
                  <v:imagedata r:id="rId16" o:title=""/>
                </v:shape>
                <o:OLEObject Type="Embed" ProgID="AcroExch.Document.2017" ShapeID="_x0000_i1048" DrawAspect="Icon" ObjectID="_1684138421" r:id="rId17"/>
              </w:object>
            </w:r>
          </w:p>
        </w:tc>
        <w:bookmarkStart w:id="0" w:name="_GoBack"/>
        <w:bookmarkEnd w:id="0"/>
      </w:tr>
    </w:tbl>
    <w:p w:rsidR="00CB5A6C" w:rsidRPr="00746369" w:rsidRDefault="00CB5A6C" w:rsidP="006F4729">
      <w:pPr>
        <w:spacing w:after="0" w:line="240" w:lineRule="auto"/>
        <w:rPr>
          <w:rFonts w:cstheme="minorHAnsi"/>
          <w:sz w:val="24"/>
          <w:szCs w:val="24"/>
        </w:rPr>
      </w:pPr>
    </w:p>
    <w:p w:rsidR="00667F8D" w:rsidRDefault="00667F8D" w:rsidP="006F4729">
      <w:pPr>
        <w:spacing w:after="0" w:line="240" w:lineRule="auto"/>
        <w:rPr>
          <w:rFonts w:cstheme="minorHAnsi"/>
          <w:sz w:val="24"/>
          <w:szCs w:val="24"/>
        </w:rPr>
      </w:pPr>
    </w:p>
    <w:p w:rsidR="002E7563" w:rsidRPr="00746369" w:rsidRDefault="002E7563" w:rsidP="006F4729">
      <w:pPr>
        <w:spacing w:after="0" w:line="240" w:lineRule="auto"/>
        <w:rPr>
          <w:rFonts w:cstheme="minorHAnsi"/>
          <w:sz w:val="24"/>
          <w:szCs w:val="24"/>
        </w:rPr>
      </w:pPr>
    </w:p>
    <w:p w:rsidR="009245AE" w:rsidRDefault="006434CE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Adicionalmente a la sesión en directo, </w:t>
      </w:r>
      <w:r w:rsidR="008E6F3B" w:rsidRPr="006434CE">
        <w:rPr>
          <w:rFonts w:cstheme="minorHAnsi"/>
          <w:sz w:val="24"/>
          <w:szCs w:val="24"/>
        </w:rPr>
        <w:t>se</w:t>
      </w:r>
      <w:r w:rsidR="002E7563" w:rsidRPr="006434CE">
        <w:rPr>
          <w:rFonts w:cstheme="minorHAnsi"/>
          <w:sz w:val="24"/>
          <w:szCs w:val="24"/>
        </w:rPr>
        <w:t xml:space="preserve"> </w:t>
      </w:r>
      <w:r w:rsidR="009E007E" w:rsidRPr="006434CE">
        <w:rPr>
          <w:rFonts w:cstheme="minorHAnsi"/>
          <w:sz w:val="24"/>
          <w:szCs w:val="24"/>
        </w:rPr>
        <w:t>ab</w:t>
      </w:r>
      <w:r>
        <w:rPr>
          <w:rFonts w:cstheme="minorHAnsi"/>
          <w:sz w:val="24"/>
          <w:szCs w:val="24"/>
        </w:rPr>
        <w:t xml:space="preserve">rió </w:t>
      </w:r>
      <w:r w:rsidR="002E7563" w:rsidRPr="006434CE">
        <w:rPr>
          <w:rFonts w:cstheme="minorHAnsi"/>
          <w:sz w:val="24"/>
          <w:szCs w:val="24"/>
        </w:rPr>
        <w:t xml:space="preserve">un </w:t>
      </w:r>
      <w:r w:rsidR="002E7563" w:rsidRPr="009245AE">
        <w:rPr>
          <w:rFonts w:cstheme="minorHAnsi"/>
          <w:b/>
          <w:sz w:val="24"/>
          <w:szCs w:val="24"/>
        </w:rPr>
        <w:t>foro</w:t>
      </w:r>
      <w:r w:rsidR="00BE325C" w:rsidRPr="009245AE">
        <w:rPr>
          <w:rFonts w:cstheme="minorHAnsi"/>
          <w:b/>
          <w:sz w:val="24"/>
          <w:szCs w:val="24"/>
        </w:rPr>
        <w:t xml:space="preserve"> </w:t>
      </w:r>
      <w:r w:rsidR="009245AE" w:rsidRPr="009245AE">
        <w:rPr>
          <w:rFonts w:cstheme="minorHAnsi"/>
          <w:b/>
          <w:sz w:val="24"/>
          <w:szCs w:val="24"/>
        </w:rPr>
        <w:t>de debate</w:t>
      </w:r>
      <w:r w:rsidR="009245AE">
        <w:rPr>
          <w:rFonts w:cstheme="minorHAnsi"/>
          <w:sz w:val="24"/>
          <w:szCs w:val="24"/>
        </w:rPr>
        <w:t xml:space="preserve"> </w:t>
      </w:r>
      <w:r w:rsidR="00800F78" w:rsidRPr="006434CE">
        <w:rPr>
          <w:rFonts w:cstheme="minorHAnsi"/>
          <w:sz w:val="24"/>
          <w:szCs w:val="24"/>
        </w:rPr>
        <w:t xml:space="preserve">con </w:t>
      </w:r>
      <w:r w:rsidR="00E628C5" w:rsidRPr="006434CE">
        <w:rPr>
          <w:rFonts w:cstheme="minorHAnsi"/>
          <w:sz w:val="24"/>
          <w:szCs w:val="24"/>
        </w:rPr>
        <w:t xml:space="preserve">el resto de participantes en relación </w:t>
      </w:r>
      <w:r w:rsidR="009245AE">
        <w:rPr>
          <w:rFonts w:cstheme="minorHAnsi"/>
          <w:sz w:val="24"/>
          <w:szCs w:val="24"/>
        </w:rPr>
        <w:t>a</w:t>
      </w:r>
      <w:r w:rsidR="00800F78" w:rsidRPr="006434CE">
        <w:rPr>
          <w:rFonts w:cstheme="minorHAnsi"/>
          <w:sz w:val="24"/>
          <w:szCs w:val="24"/>
        </w:rPr>
        <w:t xml:space="preserve"> </w:t>
      </w:r>
      <w:r w:rsidR="008E6F3B" w:rsidRPr="006434CE">
        <w:rPr>
          <w:rFonts w:cstheme="minorHAnsi"/>
          <w:sz w:val="24"/>
          <w:szCs w:val="24"/>
        </w:rPr>
        <w:t xml:space="preserve">dos </w:t>
      </w:r>
      <w:r w:rsidR="00E628C5" w:rsidRPr="006434CE">
        <w:rPr>
          <w:rFonts w:cstheme="minorHAnsi"/>
          <w:sz w:val="24"/>
          <w:szCs w:val="24"/>
        </w:rPr>
        <w:t xml:space="preserve">cuestiones planteadas por el </w:t>
      </w:r>
      <w:r w:rsidR="009245AE">
        <w:rPr>
          <w:rFonts w:cstheme="minorHAnsi"/>
          <w:sz w:val="24"/>
          <w:szCs w:val="24"/>
        </w:rPr>
        <w:t>profesor</w:t>
      </w:r>
      <w:r w:rsidR="00E628C5" w:rsidRPr="006434CE">
        <w:rPr>
          <w:rFonts w:cstheme="minorHAnsi"/>
          <w:sz w:val="24"/>
          <w:szCs w:val="24"/>
        </w:rPr>
        <w:t xml:space="preserve"> de la ponencia principal.</w:t>
      </w:r>
      <w:r>
        <w:rPr>
          <w:rFonts w:cstheme="minorHAnsi"/>
          <w:sz w:val="24"/>
          <w:szCs w:val="24"/>
        </w:rPr>
        <w:t xml:space="preserve"> </w:t>
      </w:r>
    </w:p>
    <w:p w:rsidR="009245AE" w:rsidRDefault="009245AE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9245AE" w:rsidSect="0042675B">
      <w:headerReference w:type="default" r:id="rId18"/>
      <w:footerReference w:type="default" r:id="rId19"/>
      <w:pgSz w:w="11906" w:h="16838" w:code="9"/>
      <w:pgMar w:top="851" w:right="1440" w:bottom="155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9C8" w:rsidRDefault="00E209C8" w:rsidP="00D72F48">
      <w:pPr>
        <w:spacing w:after="0" w:line="240" w:lineRule="auto"/>
      </w:pPr>
      <w:r>
        <w:separator/>
      </w:r>
    </w:p>
  </w:endnote>
  <w:endnote w:type="continuationSeparator" w:id="0">
    <w:p w:rsidR="00E209C8" w:rsidRDefault="00E209C8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3058051"/>
      <w:docPartObj>
        <w:docPartGallery w:val="Page Numbers (Bottom of Page)"/>
        <w:docPartUnique/>
      </w:docPartObj>
    </w:sdtPr>
    <w:sdtEndPr/>
    <w:sdtContent>
      <w:p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9C8" w:rsidRDefault="00E209C8" w:rsidP="00D72F48">
      <w:pPr>
        <w:spacing w:after="0" w:line="240" w:lineRule="auto"/>
      </w:pPr>
      <w:r>
        <w:separator/>
      </w:r>
    </w:p>
  </w:footnote>
  <w:footnote w:type="continuationSeparator" w:id="0">
    <w:p w:rsidR="00E209C8" w:rsidRDefault="00E209C8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D0C" w:rsidRDefault="00463D0C">
    <w:pPr>
      <w:pStyle w:val="Encabezado"/>
    </w:pPr>
  </w:p>
  <w:p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7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8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6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28"/>
  </w:num>
  <w:num w:numId="5">
    <w:abstractNumId w:val="24"/>
  </w:num>
  <w:num w:numId="6">
    <w:abstractNumId w:val="14"/>
  </w:num>
  <w:num w:numId="7">
    <w:abstractNumId w:val="33"/>
  </w:num>
  <w:num w:numId="8">
    <w:abstractNumId w:val="20"/>
  </w:num>
  <w:num w:numId="9">
    <w:abstractNumId w:val="35"/>
  </w:num>
  <w:num w:numId="10">
    <w:abstractNumId w:val="7"/>
  </w:num>
  <w:num w:numId="11">
    <w:abstractNumId w:val="0"/>
  </w:num>
  <w:num w:numId="12">
    <w:abstractNumId w:val="16"/>
  </w:num>
  <w:num w:numId="13">
    <w:abstractNumId w:val="1"/>
  </w:num>
  <w:num w:numId="14">
    <w:abstractNumId w:val="13"/>
  </w:num>
  <w:num w:numId="15">
    <w:abstractNumId w:val="5"/>
  </w:num>
  <w:num w:numId="16">
    <w:abstractNumId w:val="19"/>
  </w:num>
  <w:num w:numId="17">
    <w:abstractNumId w:val="11"/>
  </w:num>
  <w:num w:numId="18">
    <w:abstractNumId w:val="36"/>
  </w:num>
  <w:num w:numId="19">
    <w:abstractNumId w:val="9"/>
  </w:num>
  <w:num w:numId="20">
    <w:abstractNumId w:val="32"/>
  </w:num>
  <w:num w:numId="21">
    <w:abstractNumId w:val="21"/>
  </w:num>
  <w:num w:numId="22">
    <w:abstractNumId w:val="31"/>
  </w:num>
  <w:num w:numId="23">
    <w:abstractNumId w:val="18"/>
  </w:num>
  <w:num w:numId="24">
    <w:abstractNumId w:val="17"/>
  </w:num>
  <w:num w:numId="25">
    <w:abstractNumId w:val="6"/>
  </w:num>
  <w:num w:numId="26">
    <w:abstractNumId w:val="30"/>
  </w:num>
  <w:num w:numId="27">
    <w:abstractNumId w:val="26"/>
  </w:num>
  <w:num w:numId="28">
    <w:abstractNumId w:val="23"/>
  </w:num>
  <w:num w:numId="29">
    <w:abstractNumId w:val="34"/>
  </w:num>
  <w:num w:numId="30">
    <w:abstractNumId w:val="8"/>
  </w:num>
  <w:num w:numId="31">
    <w:abstractNumId w:val="29"/>
  </w:num>
  <w:num w:numId="32">
    <w:abstractNumId w:val="25"/>
  </w:num>
  <w:num w:numId="33">
    <w:abstractNumId w:val="2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4"/>
  </w:num>
  <w:num w:numId="37">
    <w:abstractNumId w:val="2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1BA5"/>
    <w:rsid w:val="00036667"/>
    <w:rsid w:val="00072615"/>
    <w:rsid w:val="00085FF0"/>
    <w:rsid w:val="0009413E"/>
    <w:rsid w:val="00097DBA"/>
    <w:rsid w:val="000A5F44"/>
    <w:rsid w:val="000B0286"/>
    <w:rsid w:val="000B6835"/>
    <w:rsid w:val="000D17A5"/>
    <w:rsid w:val="000F1EE5"/>
    <w:rsid w:val="001438D3"/>
    <w:rsid w:val="00155B6C"/>
    <w:rsid w:val="00172E38"/>
    <w:rsid w:val="0018348F"/>
    <w:rsid w:val="00187FAD"/>
    <w:rsid w:val="001A7421"/>
    <w:rsid w:val="001C6E21"/>
    <w:rsid w:val="002237BF"/>
    <w:rsid w:val="00256F5A"/>
    <w:rsid w:val="00265D02"/>
    <w:rsid w:val="002A3F04"/>
    <w:rsid w:val="002B1C80"/>
    <w:rsid w:val="002D3D34"/>
    <w:rsid w:val="002E7563"/>
    <w:rsid w:val="002F1093"/>
    <w:rsid w:val="00313C60"/>
    <w:rsid w:val="00343ED8"/>
    <w:rsid w:val="003506F2"/>
    <w:rsid w:val="003764DF"/>
    <w:rsid w:val="00384DC3"/>
    <w:rsid w:val="003A1463"/>
    <w:rsid w:val="003B51E9"/>
    <w:rsid w:val="003D4CAD"/>
    <w:rsid w:val="003E1339"/>
    <w:rsid w:val="003F5135"/>
    <w:rsid w:val="00405FA0"/>
    <w:rsid w:val="00407EAE"/>
    <w:rsid w:val="00410243"/>
    <w:rsid w:val="00412E4B"/>
    <w:rsid w:val="00413733"/>
    <w:rsid w:val="0042623F"/>
    <w:rsid w:val="0042675B"/>
    <w:rsid w:val="00433BD8"/>
    <w:rsid w:val="0045487D"/>
    <w:rsid w:val="00463D0C"/>
    <w:rsid w:val="00467D79"/>
    <w:rsid w:val="00472273"/>
    <w:rsid w:val="00472BC7"/>
    <w:rsid w:val="004873FF"/>
    <w:rsid w:val="00494B8D"/>
    <w:rsid w:val="00497395"/>
    <w:rsid w:val="004B7E70"/>
    <w:rsid w:val="004D29AC"/>
    <w:rsid w:val="004F05B4"/>
    <w:rsid w:val="00502207"/>
    <w:rsid w:val="0050253D"/>
    <w:rsid w:val="00550BD6"/>
    <w:rsid w:val="00552817"/>
    <w:rsid w:val="00594558"/>
    <w:rsid w:val="00597E3A"/>
    <w:rsid w:val="005B6E61"/>
    <w:rsid w:val="005E1E91"/>
    <w:rsid w:val="005E45BF"/>
    <w:rsid w:val="00600CB3"/>
    <w:rsid w:val="006434CE"/>
    <w:rsid w:val="00653749"/>
    <w:rsid w:val="00667F8D"/>
    <w:rsid w:val="00671A53"/>
    <w:rsid w:val="006744A7"/>
    <w:rsid w:val="0069398F"/>
    <w:rsid w:val="006B300C"/>
    <w:rsid w:val="006C3E93"/>
    <w:rsid w:val="006E2312"/>
    <w:rsid w:val="006F4729"/>
    <w:rsid w:val="00720B26"/>
    <w:rsid w:val="00746369"/>
    <w:rsid w:val="00747CE5"/>
    <w:rsid w:val="00756240"/>
    <w:rsid w:val="0076504A"/>
    <w:rsid w:val="00780886"/>
    <w:rsid w:val="0078147D"/>
    <w:rsid w:val="007819F5"/>
    <w:rsid w:val="007C5A3B"/>
    <w:rsid w:val="007D0EAB"/>
    <w:rsid w:val="007D3FDC"/>
    <w:rsid w:val="007D4A11"/>
    <w:rsid w:val="00800EA0"/>
    <w:rsid w:val="00800F78"/>
    <w:rsid w:val="008061EB"/>
    <w:rsid w:val="0082020C"/>
    <w:rsid w:val="00824661"/>
    <w:rsid w:val="00861A1C"/>
    <w:rsid w:val="008633F4"/>
    <w:rsid w:val="008A6C01"/>
    <w:rsid w:val="008A78A5"/>
    <w:rsid w:val="008B4D06"/>
    <w:rsid w:val="008B7A33"/>
    <w:rsid w:val="008C4E0B"/>
    <w:rsid w:val="008E6F3B"/>
    <w:rsid w:val="008F08E0"/>
    <w:rsid w:val="00902B1A"/>
    <w:rsid w:val="00923C88"/>
    <w:rsid w:val="009245AE"/>
    <w:rsid w:val="009576E4"/>
    <w:rsid w:val="009636AA"/>
    <w:rsid w:val="009764C0"/>
    <w:rsid w:val="009B78EE"/>
    <w:rsid w:val="009D4E8B"/>
    <w:rsid w:val="009D6A49"/>
    <w:rsid w:val="009D7E0C"/>
    <w:rsid w:val="009E007E"/>
    <w:rsid w:val="009E4E00"/>
    <w:rsid w:val="009F3065"/>
    <w:rsid w:val="009F6D0A"/>
    <w:rsid w:val="00A04152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6177E"/>
    <w:rsid w:val="00B64E48"/>
    <w:rsid w:val="00B660C1"/>
    <w:rsid w:val="00B71274"/>
    <w:rsid w:val="00B76E7C"/>
    <w:rsid w:val="00B8521B"/>
    <w:rsid w:val="00B85573"/>
    <w:rsid w:val="00BB33ED"/>
    <w:rsid w:val="00BE325C"/>
    <w:rsid w:val="00BE5329"/>
    <w:rsid w:val="00BF5136"/>
    <w:rsid w:val="00BF6734"/>
    <w:rsid w:val="00C1449D"/>
    <w:rsid w:val="00C32F5D"/>
    <w:rsid w:val="00C541AA"/>
    <w:rsid w:val="00C55F58"/>
    <w:rsid w:val="00C72D21"/>
    <w:rsid w:val="00C942CA"/>
    <w:rsid w:val="00CA45DA"/>
    <w:rsid w:val="00CB2DB2"/>
    <w:rsid w:val="00CB3EF0"/>
    <w:rsid w:val="00CB5A6C"/>
    <w:rsid w:val="00D03160"/>
    <w:rsid w:val="00D27F50"/>
    <w:rsid w:val="00D346CB"/>
    <w:rsid w:val="00D45366"/>
    <w:rsid w:val="00D65310"/>
    <w:rsid w:val="00D72F48"/>
    <w:rsid w:val="00DA72EA"/>
    <w:rsid w:val="00DB581F"/>
    <w:rsid w:val="00DC1C47"/>
    <w:rsid w:val="00DE18DD"/>
    <w:rsid w:val="00DE1FDD"/>
    <w:rsid w:val="00E108CC"/>
    <w:rsid w:val="00E12209"/>
    <w:rsid w:val="00E209C8"/>
    <w:rsid w:val="00E24B0F"/>
    <w:rsid w:val="00E26AFB"/>
    <w:rsid w:val="00E51DB4"/>
    <w:rsid w:val="00E628C5"/>
    <w:rsid w:val="00E66574"/>
    <w:rsid w:val="00E74564"/>
    <w:rsid w:val="00E77EF9"/>
    <w:rsid w:val="00E8171C"/>
    <w:rsid w:val="00E82AC8"/>
    <w:rsid w:val="00E902BF"/>
    <w:rsid w:val="00EB02E7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519F"/>
    <w:rsid w:val="00F73D28"/>
    <w:rsid w:val="00F80A21"/>
    <w:rsid w:val="00F85035"/>
    <w:rsid w:val="00F86CE0"/>
    <w:rsid w:val="00F87920"/>
    <w:rsid w:val="00F977A8"/>
    <w:rsid w:val="00FA29AB"/>
    <w:rsid w:val="00FB4F93"/>
    <w:rsid w:val="00FC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8402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3</cp:revision>
  <cp:lastPrinted>2021-06-02T08:48:00Z</cp:lastPrinted>
  <dcterms:created xsi:type="dcterms:W3CDTF">2021-06-02T09:23:00Z</dcterms:created>
  <dcterms:modified xsi:type="dcterms:W3CDTF">2021-06-02T09:26:00Z</dcterms:modified>
</cp:coreProperties>
</file>